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A/3642/2010 vom 27. September 2010</w:t>
      </w:r>
    </w:p>
    <w:p>
      <w:r>
        <w:t>GE Cour de justice, 2010-09-27, FR</w:t>
      </w:r>
    </w:p>
    <w:p>
      <w:r>
        <w:rPr>
          <w:b/>
        </w:rPr>
        <w:t xml:space="preserve">Quelle: </w:t>
      </w:r>
      <w:r>
        <w:t>https://mcp.opencaselaw.ch/entscheid/ge_gerichte_A_3642_2010</w:t>
      </w:r>
    </w:p>
    <w:p>
      <w:r>
        <w:t>FR: GE_GERICHTE A/3642/2010 du 27 septembre 2010</w:t>
      </w:r>
    </w:p>
    <w:p>
      <w:r>
        <w:t>IT: GE_GERICHTE A/3642/2010 del 27 settembre 2010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22.12.2010 A/3642/2010</w:t>
      </w:r>
    </w:p>
    <w:p>
      <w:r>
        <w:t>A/3642/2010 ATAS/1339/2010 du 22.12.2010 ( AI ) , CONCILIE RÉPUBLIQUE ET CANTON DE GENÈVE POUVOIR JUDICIAIRE A/3642/2010 ATAS/1339/2010 ARRET DU TRIBUNAL CANTONAL DES ASSURANCES SOCIALES Chambre 5 du 22 décembre 2010 En la cause Monsieur M__________, domicilié à Onex, comparant avec élection de domicile en l'étude de Maître Pierre-Bernard PETITAT recourant contre OFFICE DE L'ASSURANCE-INVALIDITE DU CANTON DE GENEVE, sis rue de Lyon 97, Genève intimé Vu la décision du 27 septembre 2010 de l'Office de l'assurance-invalidité du canton de Genève, refusant le droit à une rente d'invalidité à Monsieur M__________; Vu le recours de l'assuré du 26 octobre 2010, par l'intermédiaire de son conseil, concluant principalement à l'annulation de cette décision et à l'octroi d'une rente d'invalidité; Vu les écritures du 24 novembre 2010 de l'intimé, concluant au renvoi de la cause pour la mise en place de mesures d'instructions complémentaires; Vu le courrier du 10 décembre 2010 du recourant, acceptant le renvoi de la cause à l'intimé pour instructions complémentaires et nouvelle décision; Attendu qu'il y a dès lors lieu de prendre note de l'accord des parties sur l'annulation de la décision et le renvoi de la cause à l'intimé pour instruction complémentaire et, ceci fait, nouvelle décision; Que le recourant obtenant partiellement gain de cause, il convient de lui octroyer une indemnité de 500 fr. à titre de dépens; Que, dans la mesure où l'intimé succombe, les frais de la procédure, fixés à 200 fr., seront mis à la charge de ce dernier; PAR CES MOTIFS, LE TRIBUNAL CANTONAL DES ASSURANCES SOCIALES : Statuant d'accord entre les parties Prend acte que l'intimé s'engage à annuler sa décision du 27 septembre 2010. L'y condamne en tant que de besoin. Renvoie la cause à l'intimé, selon l'accord des parties, pour instruction complémentaire et, ceci fait, nouvelle décision. Condamne l'intimé à verser au recourant une indemnité de 500 fr. à titre de dépens. Les frais de la procédure, fixés à 200 fr., sont mis à la charge de l'intimé. La greffière Irène PONCET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