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A/3634/2017 vom 5. Februar 2017</w:t>
      </w:r>
    </w:p>
    <w:p>
      <w:r>
        <w:t>GE Cour de justice, 2017-02-05, FR</w:t>
      </w:r>
    </w:p>
    <w:p>
      <w:r>
        <w:rPr>
          <w:b/>
        </w:rPr>
        <w:t xml:space="preserve">Quelle: </w:t>
      </w:r>
      <w:r>
        <w:t>https://mcp.opencaselaw.ch/entscheid/ge_gerichte_A_3634_2017</w:t>
      </w:r>
    </w:p>
    <w:p>
      <w:r>
        <w:t>FR: GE_GERICHTE A/3634/2017 du 5 février 2017</w:t>
      </w:r>
    </w:p>
    <w:p>
      <w:r>
        <w:t>IT: GE_GERICHTE A/3634/2017 del 5 febbraio 2017</w:t>
      </w:r>
    </w:p>
    <w:p>
      <w:pPr>
        <w:pStyle w:val="Heading2"/>
      </w:pPr>
      <w:r>
        <w:t>Erwägungen</w:t>
      </w:r>
    </w:p>
    <w:p>
      <w:r>
        <w:rPr>
          <w:b/>
        </w:rPr>
        <w:t>E. 6</w:t>
      </w:r>
    </w:p>
    <w:p>
      <w:r>
        <w:t>ème Chambre En la cause Madame A______, domiciliée à CHÊNE-BOURG, comparant avec élection de domicile en l'étude de Maître Monique STOLLER FÜLLEMANN recourante contre OFFICE DE L'ASSURANCE-INVALIDITÉ DU CANTON DE GENÈVE, sis rue des Gares 12, GENÈVE intimé EN FAIT 1.        Madame A______ (ci-après : l’assurée ou la recourante), née le ______ 1971, de nationalité suisse, mariée le 6 octobre 1995, mère de deux enfants nés en 1996 et 2000, titulaire d’un Certificat Fédéral de Capacité de vendeuse et d’un diplôme de secrétaire sténo-dactylo de l’École Blanc à Montreux, a exercé une activité d’employée de bureau auprès de l’État de Vaud de 1990 à 1992 et de collaboratrice-vendeuse, opératrice en photocopies, auprès de B______ à 100 % du 1 er janvier 1993 au 30 juin 1995.![endif]&gt;![if&gt; 2.        Le 6 novembre 1993, l’assurée a été victime d’un accident de la circulation entrainant une incapacité de travail totale (traumatisme crânien cérébral et contusions du tronc cérébral).![endif]&gt;![if&gt; 3.        Le 27 février 1994, l’assurée a repris progressivement le travail jusqu’à un 50 % dès le 5 septembre 1994. Elle a été licenciée pour le 30 juin 1995. ![endif]&gt;![if&gt; 4.        Le 7 novembre 1994, l’assurée a déposé une demande de prestations d’invalidité. ![endif]&gt;![if&gt; 5.        Selon un rapport de la réadaptation professionnelle du 20 novembre 1995, l’assurée, qui devait accoucher bientôt, devait reprendre contact avant l’été 1996.![endif]&gt;![if&gt; 6.        Depuis le 9 octobre 2008, l’assurée a travaillé pour C______ (ci-après : l’employeur) comme vendeuse, à raison de 20,5 heures par semaine.![endif]&gt;![if&gt; 7.        Dès le 17 novembre 2014, l’assurée a été en incapacité de travail totale en raison de tarsalgies chroniques sur instabilité du Lisfranc et une arthrodèse du Lisfranc effectuée le 17 novembre 2014 (diagnostic d’instabilité columnale 1 – 2 du pied gauche). ![endif]&gt;![if&gt; 8.        Le 11 mai 2015, l’assurée a déposé une nouvelle demande de prestations d’invalidité.![endif]&gt;![if&gt; 9.        Le 13 mai 2015, le docteur D______ du département de chirurgie des Hôpitaux Universitaires de Genève (ci-après : HUG) a attesté, pour la SWICA organisation de santé (assureur perte de gain de l’employeur), d’une rupture de la coiffe des rotateurs (sus épineux), luxation long chef du biceps droit, avec douleur à l’épaule droite depuis mai 2014 ; assurée opérée le 13 février 2015 (arthroscopie de l’épaule droite) mais persistance de douleurs et limitations fonctionnelles.![endif]&gt;![if&gt; 10.    Le 29 juin 2015, le docteur E______ de la Clinique de Génolier a rempli un rapport médical AI attestant d’une capsulite rétractile post-chirurgie épaule droite et un status post-disjonction Lisfranc pied gauche.![endif]&gt;![if&gt; 11.    Le 29 juin 2015, le docteur F______, FMH médecine interne, a rempli un rapport médical AI attestant de douleurs à la charge du pied gauche depuis 2009 et à l’épaule droite depuis avril 2014 entrainant une incapacité de travail totale depuis le 17 novembre 2014 (pas de port de charge ni de mise en tension en écartant les bras). ![endif]&gt;![if&gt; 12.    Le 16 juillet 2015, le Dr D______ a rempli un rapport médical AI attestant d’une lésion de la coiffe des rotateur de l’épaule droite et développement d’un complex régional pain syndrome ; l’incapacité de travail était totale depuis le 13 février 2015.![endif]&gt;![if&gt; 13.    Le 3 août 2015, un rapport d’évaluation IP de l’OAI a mentionné que l’assurée souhaitait un soutien pour se réinsérer professionnellement ; des cours d’anglais et un placement à l’essai comme réceptionniste étaient proposés.![endif]&gt;![if&gt; 14.    Par communication du 2 septembre 2015, l’OAI a pris en charge un cours d’anglais du 6 octobre au 18 décembre 2015.![endif]&gt;![if&gt; 15.    Le 1 er septembre 2015, le docteur G______, du département de chirurgie des HUG, a attesté de persistance de douleurs et d’hypoesthésie du membre supérieur droit ; un travail ne devait pas trop solliciter le membre supérieur droit (elle ne pouvait pas soulever son bras dominant). ![endif]&gt;![if&gt; 16.    Le 20 octobre 2015, le docteur H______, du département de chirurgie des HUG, a attesté d’une impossibilité de soulever des poids supérieurs à 2 – 3 kg avec le membre supérieur droit. ![endif]&gt;![if&gt; 17.    Selon une note de travail IP du 11 novembre 2015 l’assurée avait requis la prolongation des cours d’anglais.![endif]&gt;![if&gt; 18.    Par communication des 13 novembre 2015, 26 janvier 2016 et 7 mars 2016, l’OAI a pris en charge des cours d’anglais du 11 janvier au 5 février 2016, du 8 février au 11 mars 2016 et du 14 mars au 15 avril 2016. ![endif]&gt;![if&gt; 19.    Le 11 avril 2016, le docteur I______ du service de chirurgie des HUG a attesté d’une très petite amélioration et le 13 avril 2016 d’une incapacité de travail dans l’ancienne activité.![endif]&gt;![if&gt; 20.    Le 12 avril 2016, l’OAI a clôt le mandat d’intervention précoce, vu l’incapacité de travail totale de l’assurée jusqu’au 31 juillet 2016.![endif]&gt;![if&gt; 21.    Le 28 juin 2016, le Dr H______ a attesté d’un état de santé stationnaire, et de l’ablation du matériel du pied en mai 2016.![endif]&gt;![if&gt; 22.    La SWICA a informé l’employeur le 19 juillet 2016 que le droit aux indemnités journalières serait épuisé le 2 décembre 2016.![endif]&gt;![if&gt; 23.    Le 2 août 2016, la doctoresse J______, du département de chirurgie des HUG, a attesté d’un état de santé stationnaire et d’un travail possible dans une activité adaptée.![endif]&gt;![if&gt; 24.    Le 11 octobre 2016, une IRM de l’épaule gauche et colonne cervicale a conclu à une tendinopathie de l’infra- et du supra-épineux associée à une microfissuration insertionnelle à la jonction entre le tendon infra- et supra-épineux. Signes d’arthrose acromio-claviculaire avec une composante inflammatoire. Au niveau cervical, pas de rétrécissement du canal ni foraminal décelable. ![endif]&gt;![if&gt; 25.    Le 25 octobre 2016, le département de chirurgie des HUG a attesté d’un état de santé stationnaire et d’une infiltration pratiquée à l’épaule gauche. ![endif]&gt;![if&gt; 26.    Le 29 novembre 2016, le docteur K______, du département de chirurgie des HUG, a attesté de problèmes de l’assurée aux deux épaules, avec persistance des douleurs et amplitude à droite très limitée ; l’assurée n’était pas en capacité de recommencer à travailler dans son dernier poste qui était vendeuse en magasin, qui nécessitait une manutention au-dessus de niveau des épaules répétitive selon ses dires. Il la poussait donc fortement à effectuer un stage de reconversion professionnelle avec l’AI, avec bilan fonctionnel pour ses deux épaules. Il préconisait la poursuite d’un traitement de physiothérapie afin de rééquilibrer la musculature de son centre scapulaire bilatéral. ![endif]&gt;![if&gt; 27.    Le 6 décembre 2016, le Dr D______ a attesté d’une incapacité de travail totale de l’assurée depuis le 13 février 2015.![endif]&gt;![if&gt; 28.    Le 19 janvier 2017, la doctoresse L______ du SMR a estimé que l’assurée était capable de travailler depuis le 2 août 2016 dans une activité évitant le port de charges lourdes et les mouvements répétitifs des membres supérieurs au-dessus de l’horizontale. Elle relève que « les spécialistes du Team épaule aux HUG estiment que le poste actuel de vendeuse en articles de sport n’est plus exigible depuis le 17 novembre 2014, en raison des contraintes qu’il implique sur le membres supérieurs (déballages de cartons, mises en place de rayon, port de charge, manutention répétée au-dessus du niveau des épaules), mais que dans un poste plus léger (y compris dans le domaine de la vente) respectant les limitations fonctionnelles, l’assurée conserve une pleine capacité de travail dès le 2 août 2016 (RM Dr J______, HUG, 2 août 2016 ; consultation Dr K______, 28 novembre 2016) ».![endif]&gt;![if&gt; 29.    Le 20 avril 2017, le Dr K______ a attesté de douleurs bilatérales des membres supérieurs mal systématisées de longue durée, sans substrat, malgré de multiples investigations. ![endif]&gt;![if&gt; 30.    Un rapport d’enquête économique sur le ménage du 9 mai 2017 a conclu à un empêchement pondéré sans exigibilité de 33,7 % et avec exigibilité (de 26 %), de 7,7 %. ![endif]&gt;![if&gt; 31.    Le 18 mai 2017, l’OAI a retenu un statut mixte 50 % / 50 % et fixé le degré d’invalidité de la recourante à 14 %, soit un degré d’invalidité de 10 % dans la sphère professionnelle et de 4 % dans la sphère ménagère (revenu sans invalidité 2015 de CHF 28'739.- et revenu d’invalide 2015 de CHF 22'973.-, soit selon l’ESS 2014, TA1, femme, niveau 1, avec une déduction de 15 %, à un taux de 50 %). La perte économique était de 20 % et les empêchements ménagers de 8 %.![endif]&gt;![if&gt; 32.    Par projet de décision du 22 mai 2017, l’OAI a rejeté la demande de prestation de la recourante en constatant que le degré d’invalidité de 14 % n’ouvrait droit ni à une rente ni à une mesure de reclassement.![endif]&gt;![if&gt; 33.    Le 21 juin 2017, l’assurée, représentée par une avocate, a écrit à l’OAI qu’elle sollicitait des mesures professionnelles, étant dans l’impossibilité d’exercer son ancienne activité. Elle a joint un rapport du Dr M______ du département de chirurgie des HUG du 20 juin 2017 constatant que la symptomatologie n’avait pas évolué, l’assurée présentant toujours des douleurs présentes au niveau de la face antérieure de son épaule droite, et au niveau de toute son épaule gauche avec irradiation dans la nuque et dans tout son membre supérieur gauche. Ces douleurs étaient très invalidantes pour l’assurée avec des mobilités diminuées de ses deux épaules, avec également une force diminuée. Dans ce contexte, l’assurée était dans l’incapacité d’effectuer un travail de force. Cependant, elle était tout à fait en capacité de reprendre à 100 % une activité quotidienne habituelle adaptée sans travail de force. ![endif]&gt;![if&gt; Selon la recourante l’exigibilité des membres de la famille ne devait pas être retenue car sa fille avait eu la mononucléose, engendrant encore de la fatigue, et son mari effectuait de nombreuses heures supplémentaires ; son degré d’invalidité global dépassait donc 20 % ; elle requérait un bilan médical pour déterminer les activités adaptées à son état de santé. 34.    Par décision du 6 juillet 2017, l’OAI a rejeté la demande de prestation en relevant que des mesures professionnelles ne rempliraient pas les conditions prévues, à savoir le maintien ou l’amélioration de la capacité de gain de l’assurée ; une aide au placement pourrait, en revanche, être étudiée. ![endif]&gt;![if&gt; 35.    Le 5 septembre 2017, l’assurée, représentée par une avocate, a recouru auprès de la chambre des assurances sociales de la Cour de justice à l’encontre de la décision du 6 juillet 2017 de l’OAI en concluant à son annulation et à l’octroi de mesure d’ordre professionnel à même de maintenir, voire améliorer sa capacité de gain. ![endif]&gt;![if&gt; Elle avait seulement bénéficié de cours d’anglais ; elle demandait plus qu’une simple aide au placement et était motivée pour effectuer une mesure de réadaptation, telle qu’un reclassement, vu sa perte de gain de 20 %, ou une allocation d’initiation au travail. 36.    Le 2 octobre 2017, l’OAI a conclu au rejet du recours. La recourante contestait l’enquête ménagère mais le litige portait sur le refus de mesures professionnelles. L’assurée ne pouvait prétendre à une formation professionnelle initiale, ni à une mesure de reclassement vu son degré d’invalidité de 14 % ; l’assurée étant reconnue capable d’exercer comme vendeuse, dans une activité légère, elle pouvait trouver par elle-même une activité adaptée. ![endif]&gt;![if&gt; 37.    Le 14 novembre 2017, la recourante a répliqué en relevant que la contestation des empêchements ménagers pouvait conduire à la reconnaissance d’un degré d’invalidité plus important, pertinent pour l’octroi de mesures professionnelles ; elle suivait une mesure auprès de O______ , école professionnelle de secrétariat et gestion administrative, en vue de se réinsérer comme secrétaire mais ses limitations fonctionnelles étaient très handicapante et elle aurait besoin de l’aide de l’OAI à l’issue de cette mesure.![endif]&gt;![if&gt; Elle a communiqué une attestation de O______ du 12 octobre 2017 mentionnant qu’elle avait suivi une formation du 21 août au 8 décembre 2017. 38.    Le 23 novembre 2017, l’intimé a dupliqué en relevant que le taux d’invalidité, inférieur à 20 %, excluait le droit à un reclassement et que l’assurée ne présentant pas de difficultés à trouver une profession adaptée à son état de santé, le droit à une orientation professionnelle était exclu ; l’allocation d’initiation au travail ne pouvait être allouée que dans le cadre d’un contrat de travail, ce qui n’était pas le cas en l’espèce ; une aide au placement restait possible. ![endif]&gt;![if&gt; 39.    Le 12 décembre 2017, la recourante a sollicité une audience de comparution personnelle. ![endif]&gt;![if&gt; 40.    Le 22 janvier 2017, la chambre de céans a entendu les parties en audience de comparution personnelle.![endif]&gt;![if&gt; La recourante a déclaré : « J’ai fait un apprentissage de vendeuse en sport, puis une école privée d’un an comme sténo-dactylo. J’ai travaillé comme secrétaire pour l’Etat de Vaud durant une année et comme vendeuse chez B______ pendant environ quatre à cinq ans. Je vendais des photocopies, je prenais des commandes d’imprimerie, le travail était très varié. Ensuite j’ai eu une période de chômage suivi d’un emploi temporaire comme secrétaire à la N______. J’ai travaillé comme serveuse dans une cafétéria quelques mois. J’ai arrêté de travailler pour m’occuper de mes enfants et en 2008 j’ai travaillé comme démonstratrice caran d’ache dans les grandes surfaces durant quelques mois, puis j’ai ensuite été engagée comme vendeuse aux C______. J’exerçais comme vendeuse et je devais également tendre des toiles sur châssis, ce qui a causé mes problèmes aux épaules. J’ai suivi durant quatre mois une école chez O______ de secrétaire et gestion administrative. J’ai obtenu le diplôme. Je peux exercer une activité de secrétaire mais uniquement à 50 %, la prise de note m’occasionne des douleurs aux deux épaules. J’ai des douleurs permanentes aux épaules, plus importantes à droite, épaule qui a été opérée. J’ai toutefois une tendinite et une inflammation à l’épaule et au coude gauche. Je suis droitière. Je ne peux pas dactylographier trop longtemps car mes douleurs sont amplifiées par cette activité. L’école était donnée tous les matins et les mardis jusqu’à 15h. J’ai réussi à suivre tous les cours. J’adore la vente mais je ne peux plus exercer ce métier car je ne peux plus lever les bras ou utiliser mes mains régulièrement. Grace à mon diplôme j’ai obtenu un stage, toujours dans le cadre du chômage, qui durera trois mois et débute le 1 er février 2018 chez P______ (P______), à 50 %. Après j’aimerais continuer dans la comptabilité. Je souhaite demander dans le cadre du chômage la prise en charge d’une formation dans ce domaine. On m’a dit que ce diplôme n’était pas suffisant pour retrouver une activité de secrétaire sur le marché de l’emploi. Je ne sais pas exactement ce qu’il faudrait que je suive comme formation spécifique pour être capable de retrouver un emploi comme secrétaire. Je sais que je ne peux plus travailler comme vendeuse et je ne vois pas ce que l’OAI entend par vente légère. Je confirme que je veux un coup de pouce de l’OAI pour me réinsérer. Par ailleurs, je conteste que l’aide de mes proches puisse être prise en compte car dans les faits ni mon époux, qui effectue des heures supplémentaires à son travail, ni ma fille, qui est atteinte dans sa santé, ne m’aident dans le ménage. J’ai trois mois de stage prévus mais je ne sais pas ce qu’il va se passer après, je n’en ai pas parlé avec le chômage. Fin décembre ma conseillère ne savait pas si je pourrais avoir accès à des cours de comptabilité. » L’avocate de la recourante a déclaré : « Dans une note de travail de l’OAI il était envisagé une reconversion professionnelle (pièce 52) puis plus rien n’a été proposé à ma cliente qui s’est sentie lâchée par l’OAI, lequel s’est reposé sur la formation fournie dans le cadre du chômage. » La représentante de l’intimé a déclaré : « Une aide au placement est toujours ouverte mais une orientation professionnelle ne peut pas être allouée dès lors que la recourante peut retrouver un travail comme vendeuse. Je relève aussi que le chômage finance des formations qui sont censées être utile, comme la formation de secrétaire suivie par la recourante. L’orientation professionnelles est allouées à l’assuré, qui en raison de sa situation ou son état de santé complexe, ne sait pas vers quoi se diriger et où se réorienter. En plus, l’activité habituelle étant exigible, l’orientation professionnelle ne se justifie, pour cette raison, pas non plus. Je ne sais pas quelle est la pratique générale pour déterminer quel degré d’invalidité est pris en compte pour justifier une mesure professionnelle dans un cas de statut mixte comme en l’espèce. Je précise qu’en dehors de cette question il y a d’autres conditions liées au reclassement qui ne sont pas réalisées en l’espèce. Je sais que l’OAI collabore sur certains dossiers avec le chômage. La note de travail (doc 52 OAI) a été établie dans le cadre de l’intervention précoce qui a été ensuite abandonnée en raison des problèmes de santé de la recourante. C’est en particulier la réadaptation qui collabore avec le chômage. » 41.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la recourante à des mesures d’ordre professionnel.![endif]&gt;![if&gt; 5.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6.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7.        a.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2010).![endif]&gt;![if&gt; b.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il suit de là que le degré d'invalidité minimal exigé par la jurisprudence ne doit être atteint que dans cette part d'activité et non résulter du degré d'invalidité globale, sauf à admettre que l'accomplissement des travaux habituels peut avoir une influence décisive sur la question de la réadaptation professionnelle (arrêt 9C_316/2010 du 12 avril 2011 consid. 4.2 et la référence ; arrêt du Tribunal fédéral 9C_177/2015 du 18 septembre 2015). 8.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références).![endif]&gt;![if&gt;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(CMRP n° 2001). 9.        a.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b.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c. Il y a droit au reclassement lorsque l’atteinte à la santé prend des proportions telles que la reprise de l’activité lucrative antérieure n’est pas raisonnablement exigible ou qu’elle a pour conséquence une diminution durable de la capacité de gain d’environ 20 % (ATF 139 V 399 ), ou alors lorsqu’une telle situation est imminente. Le pourcentage est calculé selon les mêmes principes que ceux appliqués lors de la détermination du degré d’invalidité dans le cas du droit à une rente (RCC 1984, p. 95 et VSI 2000, p. 63 ; circulaire sur les mesures de réadaptation d’ordre professionnel du 1 er janvier 2014 – CMRP n° 4011). Le reclassement n’est pas nécessaire, du point de vue de l’invalidité, si l’assuré a été réadapté de manière suffisante et acceptable ou s’il est possible de lui offrir, sans formation supplémentaire, un poste approprié et dont on peut attendre de lui qu’il l’accepte (CMRP n°4013). Le droit au reclassement vise uniquement les mesures directement nécessaires à la réadaptation dans la vie professionnelle et non pas celles qui sont les meilleures pour l’assuré (RCC 1988, p. 495 ; CMRP n° 4015). 10.    L'art. 18 al. 1 première phrase LAI, dans sa teneur selon la novelle du 21 mars 2003 ([4 ème révision de l'AI], en vigueur du 1 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 ème révision de l'AI], en vigueur depuis le 1 er janvier 2008), l'assuré présentant une incapacité de travail et susceptible d'être réadapté a droit: a) à un soutien actif dans la recherche d'un emploi approprié; b) à un conseil suivi afin de conserver un emploi. ![endif]&gt;![if&gt;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 arrêt du Tribunal fédéral 9C_416/2009 du 1 er mars 2010 consid. 5.2). Au regard de l'art. 18 al. 1 LAI, dont le texte et le sens sont absolument clairs, la mesure d'aide au placement ne permet pas de prévoir une courte période d'observation professionnelle et d'entraînement au travail (arrêt du Tribunal fédéral 9C_416/2009 du 1 er mars 2010 consid. 4.1 et 4.2).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(arrêt du Tribunal fédéral des assurances I 54/05 du 22 septembre 2004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(arrêt du Tribunal fédéral 9C_416/2009 du 1 er mars 2010 consid. 5.2). 11.    A teneur de l'article 18 b al. 1 LAI en vigueur dès le 1 er janvier 2012, si l’assuré a trouvé un emploi grâce au placement et que sa productivité ne correspond pas encore au salaire convenu, il a droit à une allocation d’initiation au travail pendant la période d’initiation requise, mais durant 180 jours au plus.![endif]&gt;![if&gt; 12.    a. En l’occurrence, l’intimé a refusé à la recourante le droit à une mesure d’ordre professionnel au motif que son degré d’invalidité, de 14 %, était inférieur au seuil de 20 % pour ouvrir le droit à un reclassement et que les mesures professionnelles ne remplissaient pas les conditions prévues car la recourante était en mesure de reprendre par elle-même une activité adaptée à ses limitations fonctionnelles, dont l’ancienne activité de vendeuse, sans perte économique. ![endif]&gt;![if&gt; La chambre de céans constate tout d’abord que la recourante, au bénéfice d’un statut mixte, subit une perte de gain dans la sphère lucrative de 20 % et que le taux d’invalidité global de 14 % est obtenu compte tenu d’un taux d’empêchement de 8 % dans la sphère ménagère. Or, c’est la perte de gain dans l’activité lucrative qui est déterminante pour évaluer l’octroi d’une mesure de reclassement. En l’occurrence cette perte de gain atteint le seuil minimal fixé par la jurisprudence pour avoir le droit à une mesure de reclassement. Dans la mesure où la recourante conteste le degré d’invalidité ménagère, en particulier l’exigibilité des membres de sa famille, uniquement dans le but d’augmenter son degré d’invalidité global, afin qu’il atteigne le seuil de 20 %, ce grief n’est pas pertinent et ne sera donc pas examiné. Un degré d’invalidité de 20 % dans la sphère lucrative n’est cependant pas l’unique condition exigée pour obtenir, en particulier, le droit à une mesure de reclassement. b. Selon l’avis du SMR du 19 janvier 2017, la recourante est apte à exercer une activité à 100 % depuis le 2 août 2016, y compris dans le domaine de la vente, en évitant le port de charges lourdes et les mouvements répétitifs des membres supérieurs au-dessus de l’horizontale ; l’intimé a ainsi considéré que la recourante pouvait exercer une activité légère de vendeuse et qu’elle était apte à trouver par elle-même une activité adaptée. La chambre de céans constate que certains des médecins-traitants de la recourante se sont prononcés sur la capacité de travail de celle-ci. Le Dr G______ a considéré que la recourante devait exercer une activité qui ne sollicitait pas trop le membre supérieur droit qu’elle ne pouvait pas soulever (avis du 1 er septembre 2015) ; le Dr H______ a estimé qu’elle ne pouvait soulever des poids supérieurs à 2 - 3 kg avec le membre supérieur droit (avis du 20 octobre 2015) ; le Dr J______ a noté qu’un travail était possible dans une activité-adaptée (avis du 2 août 2016) ; le Dr Q______ a relevé qu’il existait une incapacité de travail dans l’ancienne activité (avis du 11 avril 2016), tout comme le Dr K______, lequel a précisé que le poste de vendeuse en magasin nécessitait une manutention au-dessus du niveau des épaules, répétitive, de sorte qu’une reconversion professionnelle était conseillée à la recourante (avis du 29 novembre 2016) ; enfin, le Dr M______ a considéré que la recourante, qui présentait des douleurs très invalidantes aux épaules avec des mobilités ainsi qu’une force diminuée, ne pouvait exercer un travail de force (avis du 20 juin 2017). Compte tenu de ces avis médicaux, la question de l’exigibilité d’une activité, même légère, de vendeuse se pose. Cette question peut toutefois rester ouverte car la recourante ne remplit de toute façon pas les conditions pour être mise au bénéfice d’une mesure d’ordre professionnel. En l’occurrence, la recourante, outre son CFC de vendeuse et l’expérience professionnelle dans ce domaine, est titulaire d’un diplôme de secrétaire sténo-dactylo et a exercé comme secrétaire, même si c’était pour une période limitée, pour l’Etat de Vaud et pour la N______ (à cet égard, arrêt du Tribunal fédéral du 11 septembre 2009 9C_889/2008 ) ; elle a déclaré avoir récemment bénéficié d’une formation dans le cadre du chômage et obtenu un diplôme de secrétariat et gestion administrative ; elle débutera en outre un stage d’une durée de trois mois dès le 1 er février 2018. Dans cette mesure, la recourante ne répond pas aux conditions liées à l’orientation professionnelle spécialisée (consid. 8 supra) ; il en est de même des conditions liées au reclassement (consid. 9 supra), la recourante étant déjà au bénéfice d’une formation de base dans le domaine du secrétariat ; enfin l’allocation d’initiation au travail est allouée (consid. 11 supra) lorsque l’assuré a trouvé un emploi, ce qui n’est actuellement pas le cas de la recourante. En revanche, l’intimé a précisé à la recourante qu’elle pourra, à sa demande, bénéficier d’une aide au placement. 13.    Partant, le recours ne peut qu’être rejeté. ![endif]&gt;![if&gt; 14.    Au vu de ce qui précède, le recours sera rejeté. La procédure n'étant pas gratuite (art. 69 al. 1 bis LAI), il y a lieu de condamner la recourante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