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A/3628/2023 vom 8. Oktober 2024</w:t>
      </w:r>
    </w:p>
    <w:p>
      <w:r>
        <w:t>GE Cour de justice, 2024-10-08, FR</w:t>
      </w:r>
    </w:p>
    <w:p>
      <w:r>
        <w:rPr>
          <w:b/>
        </w:rPr>
        <w:t xml:space="preserve">Quelle: </w:t>
      </w:r>
      <w:r>
        <w:t>https://mcp.opencaselaw.ch/entscheid/ge_gerichte_A_3628_2023</w:t>
      </w:r>
    </w:p>
    <w:p>
      <w:r>
        <w:t>FR: GE_GERICHTE A/3628/2023 du 8 octobre 2024</w:t>
      </w:r>
    </w:p>
    <w:p>
      <w:r>
        <w:t>IT: GE_GERICHTE A/3628/2023 del 8 ottobre 2024</w:t>
      </w:r>
    </w:p>
    <w:p>
      <w:pPr>
        <w:pStyle w:val="Heading2"/>
      </w:pPr>
      <w:r>
        <w:t>Erwägungen</w:t>
      </w:r>
    </w:p>
    <w:p>
      <w:r>
        <w:rPr>
          <w:b/>
        </w:rPr>
        <w:t>E. 1.1</w:t>
      </w:r>
    </w:p>
    <w:p>
      <w:r>
        <w:t>Conformément à l'art. 134 al. 1 let. a ch. 5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Interjeté dans la forme et le délai – de trente jours – prévus par la loi, le recours est recevable (art. 38 al. 4 56 ss LPGA et 62 ss de la loi sur la procédure administrative du 12 septembre 1985 [LPA - E 5 10]).</w:t>
      </w:r>
    </w:p>
    <w:p>
      <w:r>
        <w:rPr>
          <w:b/>
        </w:rPr>
        <w:t>E. 2</w:t>
      </w:r>
    </w:p>
    <w:p>
      <w:r>
        <w:t>S’agissant de l’objet du litige, l’assuré allègue, dans son acte de recours, avoir subi des accidents de travail le 20 décembre 2020, puis le 15 novembre 2022 et enfin le 20 janvier 2023, tous pris en charge par la SUVA. D’après lui, « il convient tout d’abord de noter l’erreur manifeste selon laquelle il n’existe aucun enregistrement d’un accident le 20 décembre 2022, comme prétendu par la SUVA. D’autre part, les deux derniers accidents réels, survenus successivement le 15 novembre 2022 et le 20 janvier 2023, doivent être liés, car ils ont tous les deux entraîné des lésions au genou avec seulement deux mois d’écart. La Cour doit prendre en considération que l’accident mentionné par la SUVA en page 3, paragraphe 1, n’a jamais eu lieu le 20 décembre 2022. Par conséquent, nous demandons à la Cour de rejeter sa décision sur opposition. [À la ligne] Nous consentons à accorder une suite exceptionnelle si la Cour ne devait pas rejeter la décision, en raison de l’erreur concernant la date de l’accident inexistante que la SUVA a prétendu avoir pris en charge le 20 décembre 2022 » (p. 19). Cela étant, c’est de manière manifestement erronée qu’à teneur du ch. 1 en droit de la décision sur opposition attaquée, « le litige porte sur la question de savoir si la SUVA était fondée à mettre fin aux prestations au 31 juillet 2023 pour les seules suites de l’accident du 20 décembre 2022 ». En effet, comme le fait valoir le recourant, aucun événement accidentel qui serait survenu ledit 20 décembre 2022 ne ressort du dossier. L’intimée a ainsi sans doute possible commis une inadvertance. Tout, y compris le reste de la décision sur opposition, montre qu’elle voulait bien plutôt inscrire la date du 20 janvier 2023. Le présent litige porte ainsi sur la question de savoir si l'intimée est en droit ou non de refuser la prise en charge, par les indemnités journalières et les frais de traitement, des suites de l’accident du 20 janvier 2023 au-delà du 31 juillet 2024. Il est par ailleurs précisé que, de jurisprudence constante, le juge apprécie en règle générale la légalité des décisions entreprises d'après l'état de fait existant au moment où la décision litigieuse a été rendue (ATF 144 V 210 consid. 4.3.1 ; 132 V 215 consid. 3.1.1). Les faits survenus postérieurement – ici au 12 octobre 2023 (date du prononcé de la décision sur opposition querellée) –,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3</w:t>
      </w:r>
    </w:p>
    <w:p>
      <w:r>
        <w:t>Le droit d'être entendu garanti par l'art. 29 al. 2 de la Constitution fédérale de la Confédération suisse du 18 avril 1999 (Cst. - RS 101) comprend notamment le droit pour la personne intéressée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143 V 71 consid. 4.1). Ce droit comprend ainsi le droit pour les parties de participer à la procédure et d'influer sur le processus conduisant à la prise de décision. Il a pour corollaire que l'autorité, avant de rendre une décision touchant la situation juridique d'une partie, doit en informer cette dernière et lui donner l'occasion de s'exprimer préalablement sur le sujet (ATF 126 V 130 consid. 2b ; arrêt du Tribunal fédéral 9C_181/2013 du 20 août 2013 consid. 3.3). Le droit d'être entendu (art. 29 al. 2 Cst.) est une garantie constitutionnelle de caractère formel, dont la violation entraîne en principe l'annulation de la décision attaquée, indépendamment des chances de succès du recours sur le fond (ATF 144 I 11 consid. 5.3 et la référence). Selon la jurisprudence, sa violation peut cependant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entendue (ATF 142 II 218 consid. 2.8.1 et les références).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145 I 167 consid. 4.4 ; 142 II 218 consid. 2.8.1 et les références ; arrêts du Tribunal fédéral 8C_21/2024 du 24 juin 2024 consid. 3.2.2 ; 9C_776/2020 du 7 juillet 2020 consid. 2.2). 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147 III 586 consid. 5.2.1 ; 143 IV 380 consid. 1.4.1 ; arrêt du Tribunal fédéral 8C_388/2023 du 10 avril 2024 consid. 6.3).</w:t>
      </w:r>
    </w:p>
    <w:p>
      <w:r>
        <w:rPr>
          <w:b/>
        </w:rPr>
        <w:t>E. 4.1</w:t>
      </w:r>
    </w:p>
    <w:p>
      <w:r>
        <w:t>En l’occurrence, dans sa réponse, l’intimée répond au grief du recourant selon lequel elle ne lui a pas transmis, avec la décision sur opposition, l’« appréciation médicale » du 20 septembre 2023 de son médecin-conseil O______, faisant valoir qu’elle en a résumé les éléments essentiels dans ladite décision sur opposition et que l’intéressé n’a pas demandé, à réception de celle-ci, ce rapport du Dr O______. Quoi qu’il en soit, même à admettre qu’il y aurait eu de la part de la caisse une violation du droit d’être entendu sur ce point – ce qui peut demeurer indécis –, une telle violation, qui ne serait ici pas particulièrement grave, aurait été réparée dans le cadre de la présente procédure de recours, puisque l’assuré a eu la possibilité de consulter ladite « appréciation médicale » du médecin-conseil et de s’exprimer en toute connaissance de cause sur l’ensemble du dossier.</w:t>
      </w:r>
    </w:p>
    <w:p>
      <w:r>
        <w:rPr>
          <w:b/>
        </w:rPr>
        <w:t>E. 4.2</w:t>
      </w:r>
    </w:p>
    <w:p>
      <w:r>
        <w:t>Par ailleurs, dans sa réplique, le recourant reproche à l’intimée d’avoir « reproduit 56 pièces dans une langue allemande formellement interdite, ce qui constitue un manquement grave aux règles établies ». En vertu de l’art. 33a de la loi fédérale sur la procédure administrative du 20 décembre 1968 (PA - RS 172.021) – invoqué par l’intéressé et applicable par renvoi de l’art. 55 al. 1 LPGA –, la procédure est conduite dans l’une des quatre langues officielles ; en règle générale, il s’agit de la langue dans laquelle les parties ont déposé ou déposeraient leurs conclusions (al. 1). Dans la procédure de recours, la langue est celle de la décision attaquée. Si les parties utilisent une autre langue officielle, celle-ci peut être adoptée (al. 2). Lorsqu’une partie produit des pièces qui ne sont pas rédigées dans une langue officielle, l’autorité peut, avec l’accord des autres parties, renoncer à en exiger la traduction (al. 3). Si nécessaire, l’autorité ordonne une traduction (al. 4). Dans le cas présent, des courriels envoyés par la SUVA à l’employeur, qui a son siège suisse en Suisse alémanique, sont rédigés en allemand, de même que les notices des entretiens téléphoniques entre l’intéressé et la caisse, mais pas les écrits adressés à celui-ci. On peut certes regretter que la caisse ait reproduit en allemand, dans les notices d’entretien, ces échanges téléphoniques tenus en français, langue maternelle et langue du canton de domicile de l’assuré. Toutefois, le contenu de ces notices d’entretien ne saurait, dans les présentes circonstances, être déterminant d’une quelconque façon, les éléments décisifs étant les avis exprimés par les médecins eux-mêmes. Ainsi, même à admettre qu’il y aurait eu de la part de la caisse une violation du droit d’être entendu du fait qu’une partie du dossier n’est pas rédigé dans la langue maternelle et langue du canton de domicile de l’assuré – ce qui peut demeurer indécis –, un renvoi de la cause à l'intimée apparaîtrait comme une vaine formalité et serait contraire au principe de l'économie de la procédure. Le recourant ne prétend en outre pas dans ses écritures qu’il aurait été empêché de faire valoir l'entier de ses arguments devant une autorité – la chambre de céans – jouissant d'un plein pouvoir d'examen, de sorte qu’une annulation de la décision sur opposition querellée pour le motif linguistique susmentionné ne se justifierait en tout état de cause pas (cf. dans ce sens arrêt du Tribunal fédéral 9C_776/2020 précité consid. 2.3).</w:t>
      </w:r>
    </w:p>
    <w:p>
      <w:r>
        <w:rPr>
          <w:b/>
        </w:rPr>
        <w:t>E. 4.3</w:t>
      </w:r>
    </w:p>
    <w:p>
      <w:r>
        <w:t>Pour le reste, comme indiqué par la SUVA dans sa réponse au recours, c’est manifestement par erreur qu’elle a écrit dans sa décision sur opposition litigieuse que le Dr N______ a établi l’« appréciation médicale » du 20 septembre 2023, alors que c’est le Dr O______ qui l’a fait. Cette inadvertance ne porte aucunement à conséquence ici.</w:t>
      </w:r>
    </w:p>
    <w:p>
      <w:r>
        <w:rPr>
          <w:b/>
        </w:rPr>
        <w:t>E. 4.4</w:t>
      </w:r>
    </w:p>
    <w:p>
      <w:r>
        <w:t>Enfin, on ne saurait interpréter le fait qu’au premier semestre 2023, la SUVA a interrompu la prise en charge des séances de physiothérapie et fixé des indemnités journalières à un montant insuffisant selon l’assuré comme une volonté de nuire à celui-ci, ce d’autant moins qu’elle lui a ensuite donné droit concernant ces points. La décision négative du 6 juillet 2023 ne saurait d’une quelconque manière être considérée comme une mesure de rétorsion contre l’intéressé.</w:t>
      </w:r>
    </w:p>
    <w:p>
      <w:r>
        <w:rPr>
          <w:b/>
        </w:rPr>
        <w:t>E. 5</w:t>
      </w:r>
    </w:p>
    <w:p>
      <w:r>
        <w:t>Pour ce qui est tout d’abord de l’examen de la continuation d’un lien de causalité entre l’accident en cause et les troubles somatiques – ou physiques – de l’intéressé après le 31 juillet 2023, il convient de rappeler les principes de droit qui suivent.</w:t>
      </w:r>
    </w:p>
    <w:p>
      <w:r>
        <w:rPr>
          <w:b/>
        </w:rPr>
        <w:t>E. 5.1</w:t>
      </w:r>
    </w:p>
    <w:p>
      <w:r>
        <w:t>Aux termes de l'art. 6 al. 1 LAA, si la présente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En vertu de l'art. 6 al. 2 LAA dans sa teneur en vigueur depuis le 1 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En vertu de l’art. 6 al. 3 LAA, l’assurance alloue en outre ses prestations pour les lésions causées à l’assuré victime d’un accident lors du traitement médical (art. 10 LAA).</w:t>
      </w:r>
    </w:p>
    <w:p>
      <w:r>
        <w:rPr>
          <w:b/>
        </w:rPr>
        <w:t>E. 5.2</w:t>
      </w:r>
    </w:p>
    <w:p>
      <w:r>
        <w:t>Dans le cadre de son devoir d'instruction (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Si, en revanche, tous les critères de la définition de l'accident au sens de l'art. 4 LPGA ne sont pas remplis, l'assureur-accidents est généralement responsable pour une lésion selon la liste selon l'art. 6 al. 2 LAA dans la version en vigueur depuis le 1 er janvier 2017, à moins qu'il puisse prouver que la lésion est principalement due à une usure ou maladie (ATF 146 V 51 consid. 5.1, 8.5 et 9.1). La systématique de la loi (art. 6 al. 1 et 2 LAA) suggère que l'al. 1 (accident) et l'al. 2 (lésion assimilée selon la liste) sont indépendants l'un de l'autre et que l’état de fait doit en principe être examiné séparément pour chacun de ces alinéas (ATF 146 V 51 consid. 8.5). En l’occurrence, même si un ou des diagnostics établis pourraient éventuellement correspondre à une déchirure du ménisque au sens de l’art. 6 al. 2 let. c LAA, mais dès lors que l’intimée a admis – à juste titre – que l'évènement du 20 janvier 2023 était constitutif d'un accident au sens de l'art. 4 LPGA, la cause doit être examinée exclusivement, comme l’a fait l’intimée, sous l'angle de l'art. 6 al. 1 LAA ( cf. notamment arrêt du Tribunal fédéral 8C_520/2020 du 3 mai 2021 consid. 5) et donc pas sous l’angle de l’art. 6 al. 2 LAA.</w:t>
      </w:r>
    </w:p>
    <w:p>
      <w:r>
        <w:rPr>
          <w:b/>
        </w:rPr>
        <w:t>E. 5.3</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5.3.1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356 consid. 3 ; 143 II 661 consid. 5.1.2 ; 139 V 156 consid. 8.4.2).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U 351/04 du 14 février 2006 consid. 3.2).</w:t>
      </w:r>
    </w:p>
    <w:p>
      <w:r>
        <w:rPr>
          <w:b/>
        </w:rPr>
        <w:t>E. 5.3.2</w:t>
      </w:r>
    </w:p>
    <w:p>
      <w:r>
        <w:t>Les prestations pour soins, les remboursements de frais ainsi que les indemnités journalières et les allocations pour impotent ne sont pas réduits lorsque l'atteinte à la santé n'est que partiellement imputable à l'accident (art. 36 al. 1 LAA).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Dans le contexte de la suppression du droit à des prestations d'assurance sociales, le fardeau de la preuve incombe en principe à l'assureur-accidents (ATF 146 V 51 consid. 5.1 et les références). Cette règle selon laquelle le fardeau de la preuve appartient à la partie qui invoque la suppression du droit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du Tribunal fédéral 8C_441/2017 du 6 juin 2018 consid. 3.3). Á cet égard, est seul décisif le point de savoir si, au degré de la vraisemblance prépondérante (ATF 146 V 271 consid. 4.4), les causes accidentelles d'une atteinte à la santé ne jouent plus aucun rôle, ne serait-ce même que partiel (ATF 142 V 435 consid. 1), et doivent ainsi être considérées comme ayant disparu (arrêt du Tribunal fédéral 8C_343/2022 du 11 octobre 2022 consid. 3.2 et les références). Selon la jurisprudence, fixer le délai du retour au statu quo sine en se référant à l'évolution prévisible de l'atteinte à la santé d'une manière abstraite et théorique ne suffit pas pour établir – au degré de la vraisemblance prépondérante – l'extinction du lien de causalité avec l'accident en cause (arrêts du Tribunal fédéral 8C_481/2019 du 7 mai 2020 consid. 3.4 ; 8C_97/2019 du 5 août 2019 consid. 4.3.1. et 4.3.2 ; 8C_473/2017 du 21 février 2018 consid. 5).</w:t>
      </w:r>
    </w:p>
    <w:p>
      <w:r>
        <w:rPr>
          <w:b/>
        </w:rPr>
        <w:t>E. 5.4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5.4.1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5.4.2</w:t>
      </w:r>
    </w:p>
    <w:p>
      <w:r>
        <w:t>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5.6</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En l’espèce, les faits pertinents au plan somatique se sont déroulés de la manière suivante.</w:t>
      </w:r>
    </w:p>
    <w:p>
      <w:r>
        <w:rPr>
          <w:b/>
        </w:rPr>
        <w:t>E. 6.1.1</w:t>
      </w:r>
    </w:p>
    <w:p>
      <w:r>
        <w:t>Le 20 janvier 2023, en descendant du camion de l’employeur, le recourant, agent de courrier, a glissé sur une plaque de verglas, cette chute touchant le côté droit de la tête, le coude et les genoux.</w:t>
      </w:r>
    </w:p>
    <w:p>
      <w:r>
        <w:rPr>
          <w:b/>
        </w:rPr>
        <w:t>E. 6.1.2</w:t>
      </w:r>
    </w:p>
    <w:p>
      <w:r>
        <w:t>Dans le cadre de la procédure diligentée par la caisse, le 24 janvier 2023, le service des urgences des HUG, sous la signature des docteurs R______, médecin chef de clinique, et S______, stagiaire médecin, a établi un rapport à la suite de la consultation du 20 janvier 2023, le « motif d’admission » étant « traumatisme crânien + perte de connaissance / amnésie circonstancielle ». À teneur de ce rapport, sous « anamnèse », le patient « décrit immédiatement des douleurs au niveau du pouce gauche, face médiale du genou droit et mandibulaire parasymphysaire droite. Dans un deuxième temps, apparition de céphalées occipitales droite irradiant dans le cou et épaule droite ainsi que des douleurs à la mobilisation du coude droit ». Sous « antécédents personnels pertinents » sont notés une « plastie du [LCA] à droite » et une « entorse du pied droit (atteinte du Chopard [recte : Chopart]) (30.12.2020) ». L’examen physique constate que l’état général est conservé et indique, sous « ostéo-articulaire : - Mobilisation de la nuque souple et indolore. - Palpation cervicale douloureuse. - Palpation mandibulaire parasymphysaire droite douloureuse. - Palpation scapulaire droite douloureuse, mobilité de l’épaule conservée. - Douleur à l’extension du coude droit avec limitation de l’amplitude, palpation indolore. - Douleur à la palpation de la face médiale du genou droit sans déformation ni hématome, mobilité et amplitudes conservées. - Douleur à la palpation et mobilisation du pouce gauche sans déficit d’amplitude » ; au plan « neurologique » est mentionnée entre autres une « boiterie à la marche ». Les médecins précités relèvent une absence de fractures selon les radiographie de la colonne cervicale, du genou droit et du pouce gauche, et attestent, après le retour à la maison avec une antalgie en réserve, une incapacité totale de travail jusqu’au 27 janvier 2023. Le 27 janvier 2023, jour d’une consultation, le Dr E______ a émis un certificat d’incapacité de travail à 100% du même jour au 3 février 2023, avec référence à la loi fédérale sur l'assurance-accidents. Il a par la suite attesté une telle incapacité de travail jusqu’au 31 août 2023. En parallèle, les 3 février et 10 mars 2023, ledit chirurgien orthopédiste traitant a prescrit des séances de physiothérapie, sur la base du diagnostic de « déchirure corne postérieure du ménisque interne du genou [droit] sur ancienne ligamentoplastie LCA » et avec des buts analgésique/anti-inflammatoire, d’amélioration des fonctions articulaire et musculaire ainsi que de « proprioception/coordination ». Le docteur T______, radiologue FMH auprès de la Clinique Générale Beaulieu, a établi un rapport le 31 janvier 2023 à la suite d’une IRM du genou droit réalisée le même jour. Ce spécialiste note, sous « indication » : « Entorse du genou droit. Suspicion de lésion ménisque interne +/- LLI. Status post ancienne plastie LCA par tendon rotulien ». Sa « description » est : « - Pas de lésion osseuse post traumatique. Absence d’œdème osseux. Artéfacts métalliques au niveau du fémur distal et du tibia proximal. - Status post plastie du LCA avec aspect continu du greffon ligamentaire. - Intégrité du ligament croisé postérieur et des ligaments latéraux. - Aspect continu de l’appareil extenseur avec remaniements post opératoires au niveau du tendon rotulien. - Pas d’épanchement articulaire signification. Absence de kyste poplité. Épanchement dans la bourse du ligament collatéral interne en regard de son insertion tibiale. - Fissuration longitudinale de grade III de la corne postérieure du ménisque interne.- Pas de flap méniscal. - Pas de fissuration méniscale externe. - Chondropathie focale de grade III de la facette interne de la patella et de la gorge de la trochlée ». Le radiologue conclut à : « - Fissuration longitudinale de grade III de la corne postérieure du ménisque interne sans fragment méniscal luxé. - Pas de lésion post‑traumatique du LLI (NDR : ligament latéral interne). - Status post plastie du LCA sans complication. - Chondropathie focale de grade III de la gorge de la trochlée et de la facette interne de la patella. - Épanchement dans la bourse du ligament collatéral interne en regard de son insertion tibiale pouvant évoquer une bursite ». Dans un rapport émis le 10 février 2023 à la suite d’« US infiltration genou [droit] » du 7 février précédent, le Dr T______ note, sous « indication » : « Déchirure corne postérieure du ménisque interne droit. Bon pour infiltration de lésion sous US », et, après la « description de l’infiltration », il conclut à une « infiltration péri-méniscale interne du genou droit sans complication ». La docteure U______, radiologue FMH auprès de la même clinique que le Dr T______, a rédigé le 10 février 2023 des rapports à la suite d’une IRM cérébrale et d’une IRM du rachis cervical effectuées toutes deux le 7 février 2023. Dans le premier, elle conclut à une « IRM cérébrale dans les limites de la norme. En particulier pas de saignement intra ou extra-axial mis en évidence ». Dans le second, elle conclut à une « IRM cervical mettant en évidence une discrète scoliose cervicale à convexité gauche (compte tenu de la position couchée) », à une « discrète discopathie C5-C6 […] », ainsi qu’à « pas de fracture mise en évidence ». Le service de radiologie des HUG, sous la signature des docteurs V______, médecin adjointe agrégée et radiologue FMH, et W______, médecin interne, a établi le 14 avril 2023 ses rapports faisant suite aux radiographie de la colonne cervicale, du genou droit et du pouce gauche réalisées le 20 avril 2020. Concernant la colonne vertébrale, il observe : « ‑ Bon alignement des corps vertébraux. - Pas de lésion ostéo-articulaire post‑traumatique aiguë visible. - Absence de diastasis C1-C2. - Tissus mous sans particularité ». S’agissant du doigt : « - Pas de lésion ostéo-articulaire post‑traumatique aiguë visible. - Rhizarthrose de stade II selon la classification de DELL ». Pour ce qui est du genou droit : « - Pas de lésion ostéo-articulaire post‑traumatique aiguë visible. - Status post-plastie du LCA à droite avec 2 ancrages fémoral et tibial, sans signes de complications ». Le 21 mai 2023, le docteur M______, spécialiste FMH en médecine interne générale et nouveau médecin généraliste traitant, a prescrit des séances de physiothérapie, sur la base du diagnostic de « douleurs cervicales post‑traumatiques » et avec des buts d’amélioration des fonctions articulaire et musculaire. Dans son courrier du 23 mai 2023, le Dr E______ a écrit notamment ce qui suit à la SUVA afin que celle-ci reprenne la prise en charge des séances de physiothérapie : « Je me permets de vous contacter au sujet de [l’assuré], patient que je suis à ma consultation depuis décembre 2020 pour des séquelles d’une entorse du Chopart de son pied droit et depuis janvier 2023 pour les suites d’un 2 ème accident avec une entorse de son genou droit et une douleur du compartiment fémoro tibial interne. [À la ligne] Cette douleur a jusqu’à présent attribuée à une lésion méniscale interne d’allure stable mécaniquement. Elle a jusqu’à présent été traitée avec des séances de physiothérapie et une infiltration péri méniscale qui semble avoir péjoré plutôt qu’amélioré le problème. [À la ligne] Cliniquement en ce moment le genou ne présente pas de symptôme mécanique lié au ménisque interne. Il n’y a aucun blocage et pas de douleur à la flexion profonde, en revanche il y a une inflammation importante de l’interligne articulaire probablement d’origine inflammatoire post-traumatique. [À la ligne] En ce moment la seule chose qui soulage les douleurs sont les séances de physiothérapie ». Dans une « appréciation brève » du 7 juin 2023 du médecin-conseil de la SUVA, le docteur N______, médecin d’assurance de celle-ci et spécialiste en chirurgie orthopédique et traumatologie de l'appareil locomoteur, à la question de savoir si la santé de l’assurée au niveau de la région corporelle concernée est, au degré de la vraisemblance prépondérante, déjà altérée avant l’accident de manière latente ou manifeste, il est répondu : « Oui », à savoir : « pour genou [droit] plastie [ligament croisé antérieur (ci-après : LCA)], pour les autres atteintes (TC [NDR : traumatisme crânien], contusions multiples pas connues) ». À la question « Est-ce que l’accident a, au degré de la vraisemblance prépondérante, causé d’autres lésions structurelles pouvant être objectivées ? », est répondu : « Non contusion multiple et TC ». Selon le Dr N______, « du fait de l’atteinte multiple, malgré l’absence de lésion objectivable, l’événement aura fini de déployer ses effets à 6 mois au maximum en tenant compte d’un traitement selon les règles de l’art ». Du « rapport médical intermédiaire » à l’intention de la SUVA complété le 22 juin 2023 par le Dr E______, de même que du « rapport de consultation » du 20 juin 2023 de celui-ci, qui concerne le « contrôle 5 mois post entorse du genou droit avec une lésion de la corne postérieure du ménisque interne sur un ancien status post ligamentoplastie du LCA », ressort que l’évolution est toujours stagnante, que le patient est très déçu que les séances de physiothérapie ne soient plus prises en charge car c’était la seule chose qui le soulageait, que la douleur n’a présenté aucun changement ces deux derniers mois et que le pronostic est défavorable. Selon le « rapport médical intermédiaire », peuvent influencer de manière défavorable le processus de guérison : « S/P (NDR : status post , en français état après) ligamentoplastie du même genou, PTSD (NDR : syndrome de stress post-traumatique) (diagnostic posé par psychiatre traitant) ». La durée probable du traitement serait d’encore six mois. On doit s’attendre à un dommage qui demeurerait, sous la forme de « probables douleurs chroniques genou [droit] ». À teneur du « rapport de consultation », sous « status » : « Il n’y a aucun épanchement. Douleur à la palpation de l’interligne direct. La flexion est limitée par une douleur très importante à la flexion au-delà de 100°. Le Mc Murray est très difficile à estimer à cause de l’appréhension du patient. Il n’y a aucune instabilité ligamentaire » ; en « conclusions » : « […] Du point de vue orthopédique, et cela est purement mon avis, vu qu’il s’agit d’une lésion méniscale sur une ancienne ligamentoplastie du LCA déjà opérée, je crains que les résultats d’une éventuelle méniscectomie soient plutôt défavorables. [À la ligne] Jusqu’à présent chaque geste tel qu’une infiltration locale a eu le résultat inverse de celui que l’on espérait et la douleur semble toujours être disproportionnée par rapport à celle que l’on s’attend selon la problématique. [À la ligne] Je serais plutôt favorable à une proposition d’expertise par un autre collègue mais pour l’instant je suis assez convaincu qu’une intervention chirurgicale n’améliorerait pas le résultat définitif, plutôt l’inverse. [À la ligne] Son arrêt de travail a été prolongé à 100% jusqu’au 31.08.2023, date de son prochain contrôle ». Dans sa nouvelle « appréciation brève » du 4 juillet 2023, le Dr N______ confirme ses réponses du 7 juin 2023 et ajoute à la fin : « En ce qui concerne le genou [droit], l’atteinte et les douleurs résiduelles sont vraisemblablement en lien avec la pathologie préexistante ». En réaction à la décision du 6 juillet 2023 de la SUVA de mettre fin aux prestations d’assurance-accidents avec effet au 31 juillet 2023, le Dr E______ a écrit le 13 juillet 2023 ce qui suit à la caisse : « Pour rappel [l’assuré] aurait refait une entorse de son genou droit le 20.01.2023 en sortant de son camion de livraison où il aurait glissé sur une plaque de verglas. Les douleurs importantes ont justifié une IRM qui a mis en évidence une fissuration longitudinale de grade III de la corne postérieure du ménisque interne sans fragment instable et une absence de lésion ligamentaire. Il s’agit d’un genou qui a été opéré 5-6 ans plus tôt d’une plastie du [LCA] en France avec un très bon résultat clinique. L’IRM a confirmé l’absence de lésion sur le [LCA]. Elle avait également mis en évidence une inflammation à l’insertion tibiale du ligament collatéral interne. [À la ligne] À ce but et pour soulager la douleur importante, j’ai proposé une infiltration péri méniscale et de l’insertion du ligament latéral interne, qui a plutôt péjoré la situation. [À la ligne] Depuis son accident [l’intéressé] est traité par la physiothérapie avec pour l’instant une évolution défavorable et des douleurs persistantes. Il s’agit d’un genou qui n’avait aucune douleur avant ce dernier accident selon le patient. [À la ligne] À mon avis, la douleur due à cette lésion méniscale ne devrait pas s’améliorer avec un traitement arthroscopique vue la nature mécaniquement non instable de la fissuration. Je suis tout à fait ouvert à un 2 ème avis ou une expertise non seulement pour déterminer les liens de causalité de ces douleurs (nouvelle lésion méniscale VS lésion séquellaire de son ancien accident) mais aussi pour un deuxième avis sur le traitement de cette lésion méniscale ». Le 20 septembre 2023, un autre médecin-conseil de la SUVA, le Dr O______, médecin d’assurance de celle-ci et spécialiste FMH en chirurgie orthopédique et traumatologie de l'appareil locomoteur, a émis une « appréciation médicale ». Selon lui, le diagnostic est une contusion du genou. L’assuré a présenté, à la suite d’une chute en dérapant sur le verglas en descendant d’un camion, une série de contusions multiples avec un traumatisme crânien sans gravité, avec perte de connaissance initiale, mais un Glasgow à 15 qui n’a plus fait parler de lui au-delà. Aucune atteinte d’origine traumatique n’a été mise en évidence sur le plan ostéo-articulaire au niveau des autres articulations décrites. Concernant le genou, a été mis en évidence une fissuration longitudinale de grade III de la corne postérieure du ménisque interne, sans fragment méniscal luxé, et l’intéressé a des antécédents de chirurgie ligamentaire au croisé antérieur, opéré, qui n’est pas un événement déclaré préalablement à la caisse. De l’avis du Dr O______, « ces fissurations longitudinales sont classiques des états dégénératifs progressifs du genou et ce d’autant que l’assuré a un antécédent de ligamentoplastie qui, même si elle est parfaitement réalisée et parfaitement isométrique ce qui est exceptionnellement le cas, entraîne par troubles cinématiques cumulés dans le temps des dégradations par mécanisme de lamination du ménisque. [À la ligne] Ceci est un mécanisme habituel et cette lésion n’est pas instable, contrairement à ce qui aurait pu se produire dans un mécanisme violent clivant le ménisque en le déchirant avec création de languettes instables avec cette fois-ci un clivage non horizontal mais vertical, en libérant une partie mobile du ménisque, qui selon les cas va jusqu’à ce qu’on appelle une anse de sceau complète s’interposant ou dans les cas les plus minimes des douleurs sur instabilité. [À la ligne] Ici, nous ne rencontrons pas ce type d’atteinte, les fentes sont intra méniscales non ouvertes sur l’articulation ». Le médecin-conseil considère que, dans ces circonstances notamment, la vraisemblance prépondérante va à des atteintes chroniques, de constitution progressive. Il n’y a pas non plus d’atteinte ligamentaire interne, celle-ci étant infirmée par l’IRM. Il n’y a donc pas de raison objective pour une poursuite de prise en charge dans le cadre de l’événement assuré, comme déjà indiqué à l’intéressé, au-delà du 31 juillet 2023, ce qui représente plus de cinq mois de suivi, est long et tient compte des antécédents. Par ailleurs, il n’y a eu aucune aggravation objective de l’atteinte méniscale, ni de nouvelle atteinte sur la plastie antérieure réalisée précédemment.</w:t>
      </w:r>
    </w:p>
    <w:p>
      <w:r>
        <w:rPr>
          <w:b/>
        </w:rPr>
        <w:t>E. 6.1.3</w:t>
      </w:r>
    </w:p>
    <w:p>
      <w:r>
        <w:t>Dans le cadre de son acte de recours à la suite de la décision sur opposition rendue le 12 octobre 2023, il ressort notamment ce qui suit des allégations et des pièces présentées par l’assuré. Son médecin traitant le Dr M______, en particulier dans les ordonnances des 13 février et 22 mars 2023, lui a notamment prescrit du Sirdalud 6 mg pour le traitement des tensions musculaires douloureuses, les analgésiques/ anti‑inflammatoires/antirhumatismaux Vimovo 500 mg et Pennsaid 112 g, ainsi que du Dafalgan 1 mg contre les douleurs. Le 12 décembre 2019, une assurance-maladie suisse l’avait admis à son assurance complémentaire mais avec des réserves pour « status après déchirure des ligaments croisés du genou droit, suites et séquelles » ainsi que « gonalgies droites, causes et conséquences » (p. 11). En août 2023, il a consulté le Centre hospitalier Alpes Léman en France voisine pour soulager ses douleurs au genou, en raison d’un blocage ressenti progressivement, et la docteure X______, médecin généraliste auprès de la consultation douleur, a, en raison d’un « accident du travail », prescrit le 31 août 2023 l’emplâtre médicamenteux Versatis ainsi que du Doliprane (paracétamol) 1000 mg. Dans ce contexte, dans un rapport du 16 octobre 2023 faisant suite à une IRM du genou droit, le docteur Y______, radiologue en France voisine, constate, sous « résultat » : « - L’examen est artéfacté du fait de la présence de matériel chirurgical. – La plastie du LCA apparaît en grande partie continue (possible rupture de quelques fibres antérieures). – Intégrité du ligament croisé postérieur et des ligaments latéraux. – Fissure oblique de la corne postérieure du ménisque interne, s’ouvrant à sa face inférieure. – Fissure verticale assez périphérique de la corne postérieure du ménisque externe évoquant une séquelle traumatique. – Pas d’épanchement articulaire ou de kyste poplité. – Pas de franche lésion ostéochondrale ». Il conclut à « - Pas d’atteinte osseuse ou ligamentaire traumatique significative retenue. - Fissures des cornes postérieures méniscales » (p. 16 et 18). La Dre X______ a, par ordonnance du 26 janvier 2024, prescrit au recourant les mêmes médicaments que le 31 août 2023 avec en plus du Voltaren, et elle lui a « rendez-vous de consultation de douleur chronique » pour le 2 avril 2024. Par ailleurs, un rapport du 31 janvier 2024 établi par le docteur Z______, radiologue auprès du même centre d’imagerie médicale que le Dr Y______, à la suite d’une IRM du genou droit, constate, sous « résultat » : « - On retrouve une fissure verticale périphérique de la corne postérieure du ménisque externe sans changement. Fissure complexe de la corne postérieure du ménisque interne avec un fragment méniscal luxé dans le récessus para tibiale. – Petit œdème du plateau tibial en regard de la lésion méniscale. Petit épanchement intra-articulaire. – Petite chondropathie patellaire interne. – Pas d’anomalie tendineuse ». Par « lettre complémentaire » spontanée du 15 avril 2024, l’assuré fait état d’une péjoration considérable de son état de santé. En effet, un rapport du 15 avril 2024 du Dr Q______, spécialiste en chirurgie orthopédique et traumatologie auprès d’un hôpital privé en France voisine, constate la présence « une volumineuse languette méniscale du genou droit en interne suite à une chute dans un escalator aggravée par une seconde sur verglas », rendant nécessaire une arthroscopie pour la soulager, prévue en ambulatoire le 6 septembre 2024.</w:t>
      </w:r>
    </w:p>
    <w:p>
      <w:r>
        <w:rPr>
          <w:b/>
        </w:rPr>
        <w:t>E. 6.2</w:t>
      </w:r>
    </w:p>
    <w:p>
      <w:r>
        <w:t>Au regard de ce qui précède, les souffrances rapportées immédiatement après l’accident du 20 janvier 2023, à savoir le traumatisme crânien (tête) ainsi que – à la palpation à tout le moins – la douleur cervicale (nuque), la douleur à l’épaule droite, la douleur au coude droit et la douleur au pouce gauche, n’apparaissent pas avoir eu des suites au-delà de quelques semaines (avant le 31 juillet 2023) après la prescription le 21 mai 2023 par le Dr M______ de séances de physiothérapie sur la base du diagnostic de « douleurs cervicales post‑traumatiques ». Le présent litige concerne dès lors, au plan somatique, uniquement les atteintes au genou droit, dont il est fait état par certains médecins au-delà du 31 juillet 2023.</w:t>
      </w:r>
    </w:p>
    <w:p>
      <w:r>
        <w:rPr>
          <w:b/>
        </w:rPr>
        <w:t>E. 6.3</w:t>
      </w:r>
    </w:p>
    <w:p>
      <w:r>
        <w:t>Les appréciations et conclusions des médecins-conseils de l’intimée N______ et – surtout – O______ reposent sur des constatations et arguments motivés. Le fait que lesdits médecins-conseils de l’intimée n'aient pas examiné personnellement l'assuré ne saurait diminuer la valeur probante de leurs rapports, dans la mesure où ils disposaient d'un dossier médical et radiologique complet – à l’époque où ils ont été établis – et qu'il s'agissait uniquement d'apprécier le rapport de causalité naturelle entre les atteintes au genou droit et l'accident du 20 janvier 2023 ( cf. dans ce sens, arrêts du Tribunal fédéral 8C_650/2019 du 7 septembre 2020 consid. 4.3.2 ; 8C_265/2019 du 3 septembre 2019 consid. 6.2 et la référence). Il convient donc d’examiner ci-après s'il existe un doute même minime sur la fiabilité et la validité des appréciations et conclusions des Drs N______ et O______.</w:t>
      </w:r>
    </w:p>
    <w:p>
      <w:r>
        <w:rPr>
          <w:b/>
        </w:rPr>
        <w:t>E. 6.4</w:t>
      </w:r>
    </w:p>
    <w:p>
      <w:r>
        <w:t>Il ressort des examens, cliniques et radiologiques effectués peu de temps après l’accident, qu’il n’y a, en résumé, « pas de lésion ostéo-articulaire post‑traumatique aiguë visible » (cf. notamment rapport du service de radiologie des HUG du 14 avril 2023). Aux plans des constatations et des diagnostics, les médecins ayant traité l’intéressé jusqu’en juillet 2023 relèvent une influence négative persistante, sur le genou droit, du « status post-plastie du LCA à droite avec 2 ancrages fémoral et tibial, sans signes de complications » (cf. rapports du Dr T______ du 31 janvier 2023, du service de radiologie des HUG du 14 avril 2023 et du Dr E______ du 22 juin 2023), préexistant à l’événement accidentel en cause. Cet événement a donc pu aggraver ou faire ressurgir les effets, à tout le moins pendant un certain temps, de ce status après la plastie du LCA réalisée en France entre cinq et six ans auparavant, de même que d’éventuelles autres atteintes préexistantes. À cet égard, le Dr E______ évoque un premier accident et le Dr Q______ une première chute, survenue « dans un escalator », tandis que le recourant a lui-même allégué des antécédents médicaux consistant en un premier incident survenu le 30 décembre 2020 et un deuxième le 15 novembre 2022. Or les conséquences de tels événements antérieurs au 20 janvier 2023 n’ont en tout état de cause pas fait l’objet d’une reconnaissance d’un éventuel droit à des prestations de l’assurance-accidents et ne peuvent justifier un quelconque droit dans le cadre de la présente procédure, dont le seul objet consiste en les suites de l’événement accidentel du 20 janvier 2023. Il est du reste rappelé que la prise en charge des suites d’un éventuel accident présuppose une déclaration d’accident de la part de la personne assurée ou de son employeur (cf. art. 45 et 46 LAA ainsi que 53 de l’ordonnance sur l'assurance-accidents du 20 décembre 1982 - OLAA ‑ RS 832.202).</w:t>
      </w:r>
    </w:p>
    <w:p>
      <w:r>
        <w:rPr>
          <w:b/>
        </w:rPr>
        <w:t>E. 6.5</w:t>
      </w:r>
    </w:p>
    <w:p>
      <w:r>
        <w:t>Il sied par ailleurs de relever ce qui suit quant à la nature et à l’évolution des atteintes au genou droit du recourant.</w:t>
      </w:r>
    </w:p>
    <w:p>
      <w:r>
        <w:rPr>
          <w:b/>
        </w:rPr>
        <w:t>E. 6.5.1</w:t>
      </w:r>
    </w:p>
    <w:p>
      <w:r>
        <w:t>Dans les semaines, voire mois, qui suivent l’événement accidentel du 20 janvier 2023, la problématique semble se concentrer sur le ménisque interne, puisque le radiologue T______ décrit le 31 janvier 2023 une absence de fissuration méniscale externe.</w:t>
      </w:r>
    </w:p>
    <w:p>
      <w:r>
        <w:rPr>
          <w:b/>
        </w:rPr>
        <w:t>E. 6.5.2</w:t>
      </w:r>
    </w:p>
    <w:p>
      <w:r>
        <w:t>Apparaît en revanche au premier plan, dès après l’accident en cause et jusque dans les derniers rapports d’IRM (Drs Y______ et Z______) la fissuration longitudinale de grade III de la corne postérieure du ménisque interne, retenue de manière unanime par les médecins. Comme l’expose de manière motivée le médecin-conseil O______, une telle fissure horizontale au sein du ménisque chez un patient de plus de 35 ans peut tout à fait être d’origine non traumatique mais dégénérative (cf. docteurs Julien BILLIÈRES/Hermès MIOZZARI/Anne LÜBBEKE/Didier HANNOUCHE, Faut‑il opérer les lésions dégénératives du ménisque ?, in RevMed Suisse 2017, p. 2173 ss, spéc. 2174-2175, accessible sur internet sur https://www.revmed.ch/view/431463/3716811/RMS_587_2173.pdf ; Jacques MALGHEM/Bruno VANDE BERG/Baudouin MALDAGUE/Frédéric LECOUVET, in RevMed Suisse 2003, accessible sur internet sur  https://www.revmed.ch/revue-medicale-suisse/2003/revue-medicale-suisse-2444/le-genou-degeneratif-du-menisque-a-l-os-sous-chondral). À tout le moins jusqu’en juillet 2023, aucun médecin ayant traité le cas de l’intéressé n’indique clairement que cette fissuration longitudinale de grade III de la corne postérieure du ménisque interne pourrait être d’origine traumatique. Néanmoins, dans son rapport du 10 février 2023 à la suite d’« US (NDR : ultrasons) infiltration genou [droit] » du 7 février précédent, le Dr T______ note notamment, sous « indication » : « Déchirure corne postérieure du ménisque interne droit ». Or ce terme « déchirure » semble « réservé à la définition de la survenue d’une rupture aiguë de la continuité au sein d’un tissu à la suite d’un choc soudain et violent » et désigner « non seulement le résultat, mais ‘également et surtout un processus violent provoquant une rupture soudaine de la continuité au sein d’un tissu » (cf. Hannjörg KOCH, de la SUVA, Les ménisques de l’articulation du genou et leur prise en compte par la médecine des assurances, accessible sur internet sur https://www.suva.ch/fr-ch/accident/pour-les-fournisseurs-de-prestations/suva-medical/publications/2022/juin/menisques-de-l-articulation-genou-medecine-assurances#state=%5Banchor-61E6CE04-8F44-404F-9CCE-886686D50C11%5D). Cependant, selon le Tribunal fédéral, ce terme « déchirure » (« Riss » en allemand), beaucoup employé dans la liste de l’art. 6 al. 2 LAA, ne permet pas de conclure d'emblée à une cause traumatique (cf. arrêt du Tribunal fédéral 8C_382/2020 du 3 décembre 2020 consid. 6.2).</w:t>
      </w:r>
    </w:p>
    <w:p>
      <w:r>
        <w:rPr>
          <w:b/>
        </w:rPr>
        <w:t>E. 6.5.3</w:t>
      </w:r>
    </w:p>
    <w:p>
      <w:r>
        <w:t>Par ailleurs, le Dr E______, médecin-chirurgien traitant jusqu’en juillet 2023, mentionne le 23 mai 2023 « une inflammation importante de l’interligne articulaire probablement d’origine inflammatoire post-traumatique », peut-être au niveau du ménisque.</w:t>
      </w:r>
    </w:p>
    <w:p>
      <w:r>
        <w:rPr>
          <w:b/>
        </w:rPr>
        <w:t>E. 6.5.4</w:t>
      </w:r>
    </w:p>
    <w:p>
      <w:r>
        <w:t>De surcroît, des médecins consultés – en France voisine – par l’assuré à partir d’août 2023 font, expressément, état d’un rapport de causalité entre l’accident en cause et les douleurs persistantes au genou droit. En effet, la médecin généraliste X______ parle d’un « accident de travail ». Surtout, le radiologue Y______ constate une « fissure verticale assez périphérique de la corne postérieure du ménisque externe évoquant une séquelle traumatique » et le chirurgien orthopédiste Q______ « une volumineuse languette méniscale du genou droit en interne suite à une chute dans un escalator aggravée par une seconde sur verglas ». Ainsi, d’une part, après l’« appréciation médicale » du 20 septembre 2023, est constatée par les radiologues Y______ et aussi Z______ une atteinte au ménisque externe. Sa nature périphérique pourrait éventuellement expliquer qu’initialement, le radiologue T______ n’ait pas vu une fissuration méniscale externe, à moins que celle-ci soit apparue plus tardivement, par exemple pendant l’été 2023. D’autre part, le Dr Q______ lie, en causalité, la volumineuse languette méniscale du genou droit en interne notamment à l’accident du 20 janvier 2023, étant en outre précisé que son « compte-rendu opératoire » du 6 septembre 2024 fait état, concernant le « ménisque interne », d’une « volumineuse languette instable régularisée au shaver et coblation en conservant le mur méniscal ». En l’état, le rapport de causalité indiqués par les Drs Y______ et Q______ n’est pas contredit de manière déterminante par d’autres éléments du dossier.</w:t>
      </w:r>
    </w:p>
    <w:p>
      <w:r>
        <w:rPr>
          <w:b/>
        </w:rPr>
        <w:t>E. 6.6</w:t>
      </w:r>
    </w:p>
    <w:p>
      <w:r>
        <w:t>En définitive, il existe un doute sur la fiabilité et la validité des appréciations et conclusions des médecins-conseils N______ et O______, lesquels se réfèrent du reste en partie à l'évolution prévisible de l'atteinte à la santé d'une manière abstraite et théorique (cf. jurisprudence), sans éléments probants suffisamment concrets et précis pour résister audit doute. En d’autres termes, l’existence d’un lien de causalité naturelle entre l’accident du 20 janvier 2023 et les atteintes au genou droit, en particulier au niveau des ménisques interne et externe, ne peut en l’état pas être exclue.</w:t>
      </w:r>
    </w:p>
    <w:p>
      <w:r>
        <w:rPr>
          <w:b/>
        </w:rPr>
        <w:t>E. 6.7</w:t>
      </w:r>
    </w:p>
    <w:p>
      <w:r>
        <w:t>Conformément à la jurisprudence citée plus haut, un renvoi à l'administration reste possible quand il est fondé uniquement sur une question restée complètement non instruite jusqu'ici. En l'occurrence, l'intimée ayant laissé les questions de la portée des diagnostics, de la causalité ainsi que de l'évolution médicale très peu instruite, la cause lui sera renvoyée pour instruction complémentaire approfondie de la situation médicale du recourant concernant les points pertinents, à tout le moins la question d’une continuation ou non d’un lien de causalité au-delà du 31 juillet 2023, puis nouvelle décision. Cette instruction complémentaire prendra en compte la question de savoir si l’assuré aurait éventuellement subi un accident au sens de l’art. 6 al. 3 LAA lors de l’infiltration péri-méniscale réalisée en février 2023 par le Dr T______, ainsi que l'évolution de l'état de fait jusqu'au prononcé de la nouvelle décision qui sera rendue, et elle comprendra à tout le moins une expertise au plan orthopédique.</w:t>
      </w:r>
    </w:p>
    <w:p>
      <w:r>
        <w:rPr>
          <w:b/>
        </w:rPr>
        <w:t>E. 7</w:t>
      </w:r>
    </w:p>
    <w:p>
      <w:r>
        <w:t>Concernant ensuite l’examen d’un rapport de causalité entre l’accident en cause et les troubles psychiques – du recourant, il convient de rappeler les principes de droit qui suivent.</w:t>
      </w:r>
    </w:p>
    <w:p>
      <w:r>
        <w:rPr>
          <w:b/>
        </w:rPr>
        <w:t>E. 7.1</w:t>
      </w:r>
    </w:p>
    <w:p>
      <w:r>
        <w:t>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7.2</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(cf.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8C_398/2012 du 6 novembre 2012 consid. 5.2 in SVR 2013 UV n° 3 p. 8 et 8C_435/2011 du 13 février 2012 consid. 4.2 in SVR 2012 UV n° 23 p. 84 ; arrêt du Tribunal fédéral 8C_622/2015 du 25 août 2016 consid.3.3).</w:t>
      </w:r>
    </w:p>
    <w:p>
      <w:r>
        <w:rPr>
          <w:b/>
        </w:rPr>
        <w:t>E. 7.2.1</w:t>
      </w:r>
    </w:p>
    <w:p>
      <w:r>
        <w:t>Selon la jurisprudence,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(ATF 115 V 403 consid. 5a).</w:t>
      </w:r>
    </w:p>
    <w:p>
      <w:r>
        <w:rPr>
          <w:b/>
        </w:rPr>
        <w:t>E. 7.2.2</w:t>
      </w:r>
    </w:p>
    <w:p>
      <w:r>
        <w:t>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w:t>
      </w:r>
    </w:p>
    <w:p>
      <w:r>
        <w:rPr>
          <w:b/>
        </w:rPr>
        <w:t>E. 7.2.3</w:t>
      </w:r>
    </w:p>
    <w:p>
      <w:r>
        <w:t>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en présence d’un accident de gravité moyenne, il faut donc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De manière générale, lorsqu'il s'agit d'un accident de gravité moyenne ( stricto sensu ), il faut un cumul de trois critères sur les sept, ou au moins que l'un des critères retenus se soit manifesté de manière particulièrement marquante (arrêt du Tribunal fédéral 8C_816/2021 du 2 mai 2022 consid. 3.3 et la référence). Un seul d’entre eux peut être suffisant, notamment si l’on se trouve à la limite de la catégorie des accidents graves (ATF 129 V 402 consid. 4.4.1 et les références ; 115 V 133 consid. 6c/bb ; 115 V 403 consid. 5c/bb). Dans le cas des accidents de gravité moyenne à la limite des accidents de peu de gravité, pour que le caractère adéquat de l'atteinte psychique puisse être retenu, il faut un cumul de quatre critères au moins parmi les sept consacrés par la jurisprudence ou que l'un des critères se manifeste avec une intensité particulière (arrêt du Tribunal fédéral 8C_277/2019 du 22 janvier 2020 consid. 5 et la référence).</w:t>
      </w:r>
    </w:p>
    <w:p>
      <w:r>
        <w:rPr>
          <w:b/>
        </w:rPr>
        <w:t>E. 7.3</w:t>
      </w:r>
    </w:p>
    <w:p>
      <w:r>
        <w:t>Le trouble de stress post-traumatique (CIM-10 ; F43) constitue une réponse différée ou prolongée à une situation ou à un événement stressant (de courte ou de longue durée), exceptionnellement menaçant ou catastrophique et qui provoquerait des symptômes évidents de détresse chez la plupart des individus. Dans certains cas, le trouble peut présenter une évolution chronique, durer de nombreuses années, et entraîner une modification durable de la personnalité (ATF 142 V 342 consid. 5.1 et les références). Selon la jurisprudence, pour que le diagnostic d'état de stress post-traumatique de survenue différée puisse être retenu, l'ensemble des critères diagnostiques du DSM-5 et de la CIM-10 doit être présent au plus tard six mois après l'événement (cf. ATF 142 V 342 consid. 5.2.2). Une motivation particulière est nécessaire dans les cas où, exceptionnellement et pour des motifs déterminés, une durée supérieure à six mois doit être prise en compte (cf. arrêts du Tribunal fédéral 9C _ 571/2023 du 11 janvier 2024 consid. 6.2 et la référence ; 9C _ 480/2021 du 8 novembre 2022 consid. 5.3.2 et les références).</w:t>
      </w:r>
    </w:p>
    <w:p>
      <w:r>
        <w:rPr>
          <w:b/>
        </w:rPr>
        <w:t>E. 8.1</w:t>
      </w:r>
    </w:p>
    <w:p>
      <w:r>
        <w:t>Dans le cas présent, au plan psychique, le recourant allègue qu’à la suite de l’accident du 20 janvier 2023, il a rencontré des complications, notamment des troubles du sommeil et de l’angoisse, dès sa consultation initiale avec son médecin généraliste traitant le Dr M______, qui lui a prescrit le 2 février 2023 des médicaments à base de plantes pour soulager son anxiété avec le Relaxane et ses troubles de l’humeur et du sommeil avec le Rebalance 250 mg ainsi que le 22 mars 2023 l’antidépresseur Cymbalta 30 mg –. D’après l’assuré, sa situation psychique a commencé à se détériorer à partir de février 2023 (acte de recours, p. 10). La Dre L______, spécialiste FMH en psychiatrie et psychothérapie, lui a quant à elle prescrit, entre avril et mai 2023, du Zolpidem contre les troubles du sommeil, de l’Atarax 25 mg et du Temesta 1 mg contre l’anxiété ainsi que de l’Escitalopram 20 mg contre la dépression, et a continué à le suivre au plan psychique jusqu’en septembre 2023. Toutefois, selon les allégations du recourant, en raison des coûts des honoraires médicaux, il a dû s’adresser à un psychiatre en France (acte de recours, p. 16 et 17). En outre, dans un « rapport médical intermédiaire » à l’intention de la SUVA complété le 16 mai 2023, ladite psychiatre traitante pose les diagnostics d’« état de stress post-traumatique » (F43.1 selon la CIM-10) et de trouble panique (anxiété épisodique paroxystique ; F41.0), faisant état d’un pronostic défavorable, mentionnant les médicaments prescrits et proposant une thérapie EDMR (NDR : avec les mouvements des yeux) dès que possible. Par certificat du 18 juillet 2023, la Dre L______ atteste une capacité de travail nulle depuis le 1 er juillet 2023 et pour une durée indéterminée pour cause d’accident. Le même jour, elle fait état d’un suivi de l’intéressé en sa consultation à partir du 28 mars 2023 pour un état de stress post-traumatique et du caractère judicieux « dans le cas de son accident » de la thérapie cognitivo‑comportementale commencée depuis lors à son cabinet, et recommande fortement « qu’il continue son suivi le temps nécessaire, afin d’assurer son rétablissement », « un arrêt brutal de sa thérapie [pouvant] engendrer des conséquences à court et long terme, dans son état de santé psychique ». Le Dr P______, nouveau psychiatre traitant (en France voisine), a, les 3 octobre et 12 décembre 2023 ainsi que 15 février 2024, sous « prescriptions relatives au traitement de l’affection de longue durée reconnue (liste ou hors liste) (affection exonérante) », prescrit entre autres l’antipsychotique Loxapine 25 mg et 100 mg, le neuroleptique Olanzapine 10 mg, l’anxiolytique Alprazolam (équivalent du Xanax) 0,5 mg et l’antidépresseur Clompipramine chlorhydrate (Anafranil) 75 mg (ordonnances produites après le prononcé de la décision sur opposition attaquée). En parallèle, le 4 (recte : 3) octobre 2023, ce nouveau psychiatre traitant atteste suivre l’intéressé pour une prise en charge psychothérapeutique et indique que l’état psychologique de celui-ci ne lui permet pas d’occuper un emploi car il est temporairement inapte à toutes fonctions.</w:t>
      </w:r>
    </w:p>
    <w:p>
      <w:r>
        <w:rPr>
          <w:b/>
        </w:rPr>
        <w:t>E. 8.2</w:t>
      </w:r>
    </w:p>
    <w:p>
      <w:r>
        <w:t>Dans la pratique développée par la jurisprudence, les chutes d'une hauteur comprise entre deux et quatre mètres dans le vide sont encore qualifiées d'accidents de gravité moyenne au sens strict, la hauteur de la chute se mesurant à la distance entre les pieds de la personne assurée ou la surface qui la supporte et le sol sur lequel elle tombe. Est en revanche qualifiée d'accident grave la chute d'une échelle d'une hauteur de quatre à cinq mètres sur le trottoir (cf. arrêt du Tribunal fédéral 8C_427/2022 du 28 février 2023 consid. 6.2.3, et les arrêts cités). L’intéressé étant tombé le 20 janvier 2023 depuis seulement une position les pieds à hauteur du sol mais sur du verglas et avec, à la réception au sol, un choc relativement important sur plusieurs parties du corps, dont la tête, c’est de manière conforme au droit que la caisse ne classe pas l’événement du 20 janvier 2023 dans la catégorie des accidents graves, mais plutôt dans celle des accidents de gravité moyenne.</w:t>
      </w:r>
    </w:p>
    <w:p>
      <w:r>
        <w:rPr>
          <w:b/>
        </w:rPr>
        <w:t>E. 8.3</w:t>
      </w:r>
    </w:p>
    <w:p>
      <w:r>
        <w:t>En application de la pratique sur les conséquences psychiques des accidents (ATF 115 V 133 ), l’examen des critères énoncés par le Tribunal fédéral – à tout le moins en cas d’accident de gravité moyenne –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La clôture séparée d’un cas d’assurance‑accidents pour les troubles psychiques d’une part et les troubles somatiques d’autre part n’entre pas en ligne de compte. Le Tribunal fédéral a en outre rappelé que l'examen de la causalité adéquate à la lumière de la pratique de l'ATF 115 V 133 et 403 doit se faire au moment où il n'y a plus lieu d'attendre de la continuation du traitement médical une sensible amélioration de l'état de l'assuré. Cela signifie également que l'assureur-accidents doit être au clair s'agissant des troubles somatiques. Ces principes valaient en particulier pour l'examen de la causalité adéquate des troubles psychiques avec l'accident, notamment lorsque le critère de la durée et du degré de l'incapacité de travail pour les troubles physiques doit être examiné, ce qui suppose que l'assureur-accidents se fonde sur une documentation médicale probante et complète pour les atteintes accidentelles somatiques (arrêts du Tribunal fédéral 8C_235/2020 du 15 février 2021 consid. 2.3 et les références ; 8C_210/2018 du 17 juillet 2018 consid. 3.2.3.1, publié in SVR 2019 UV n° 4 p. 15).</w:t>
      </w:r>
    </w:p>
    <w:p>
      <w:r>
        <w:rPr>
          <w:b/>
        </w:rPr>
        <w:t>E. 8.4</w:t>
      </w:r>
    </w:p>
    <w:p>
      <w:r>
        <w:t>Or, en l’espèce, au plan somatique, il n’est en l’état pas établi que le statu quo aurait été atteint, que ce soit le 31 juillet 2023 ou ultérieurement, ni a fortiori , dans l’hypothèse d’une éventuelle absence de statu quo , que l’état de santé de l’assuré serait stabilisé – stabilisation qui signifierait qu’il n’y a plus lieu d’attendre de la continuation du traitement médical une sensible amélioration de son état (cf. art. 19 al. 1 LAA). La réponse à ces questions dépend des résultats de l’instruction complémentaire au plan somatique concernant le genou droit aux fins de laquelle la cause est renvoyée à l’intimée par le présent arrêt (cf. plus haut). Ces résultats seront indispensables pour se prononcer sur la réalisation ou non des critères développés par la jurisprudence pour les troubles psychiques en cas d’accident de gravité moyenne (cf. jurisprudence citée plus haut), à tout le moins à partir du troisième critère. Partant, en l’absence de clôture du cas selon l'art. 19 al. 1 LAA, l’examen de la causalité adéquate entre l’accident du 20 janvier 2023 et les troubles psychiques est prématuré.</w:t>
      </w:r>
    </w:p>
    <w:p>
      <w:r>
        <w:rPr>
          <w:b/>
        </w:rPr>
        <w:t>E. 8.5</w:t>
      </w:r>
    </w:p>
    <w:p>
      <w:r>
        <w:t>La cause doit en conséquence, au plan psychique également, être renvoyée à l’intimée pour qu’elle tranche la question de la causalité adéquate lorsque l’état d’avancement du cas au plan somatique le permettra. Dans le cadre de cette nouvelle instruction au plan psychique, à tout le moins en cas d’examen de la causalité naturelle, les diagnostics des troubles psychiques du recourant ainsi que l’évolution de ceux-ci devront être clarifiés, y compris concernant la question d’un éventuel état de stress post-traumatique (F43.1), diagnostic qui a été posé par la Dre L______ mais dont on ignore jusqu’à quand il pourrait être retenu et avec quelle évolution.</w:t>
      </w:r>
    </w:p>
    <w:p>
      <w:r>
        <w:rPr>
          <w:b/>
        </w:rPr>
        <w:t>E. 9</w:t>
      </w:r>
    </w:p>
    <w:p>
      <w:r>
        <w:t>Vu ce qui précède, le recours sera partiellement admis, la décision sur opposition querellée sera annulée et la cause sera renvoyée à l’intimée pour instruction complémentaire au plan somatique et nouvelle instruction au plan psychique, puis nouvelle décision, au sens des considérants.</w:t>
      </w:r>
    </w:p>
    <w:p>
      <w:r>
        <w:rPr>
          <w:b/>
        </w:rPr>
        <w:t>E. 10</w:t>
      </w:r>
    </w:p>
    <w:p>
      <w:r>
        <w:t>Étant donné que le recourant obtient partiellement gain de cause mais dans la mesure où son avocat n’a pas présenté d’écriture circonstanciée au fond, une indemnité, réduite, de CHF 500.- lui sera accordée à titre de participation à ses frais et dépens, à charge de l’intimée (art. 61 let. g LPA ; art. 89H al. 3 LPA ; art. 6 du règlement sur les frais, émoluments et indemnités en procédure administrative du 30 juillet 1986 - RFPA - E 5.10.03). La procédure est gratuite (art. 89H al. 1 LPA et vu l'art. 61 let. fbis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