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A/3603/2010 vom 21. Dezember 2010</w:t>
      </w:r>
    </w:p>
    <w:p>
      <w:r>
        <w:t>GE Cour de justice, 2010-12-21, FR</w:t>
      </w:r>
    </w:p>
    <w:p>
      <w:r>
        <w:rPr>
          <w:b/>
        </w:rPr>
        <w:t xml:space="preserve">Quelle: </w:t>
      </w:r>
      <w:r>
        <w:t>https://mcp.opencaselaw.ch/entscheid/ge_gerichte_A_3603_2010</w:t>
      </w:r>
    </w:p>
    <w:p>
      <w:r>
        <w:t>FR: GE_GERICHTE A/3603/2010 du 21 décembre 2010</w:t>
      </w:r>
    </w:p>
    <w:p>
      <w:r>
        <w:t>IT: GE_GERICHTE A/3603/2010 del 21 dicembre 2010</w:t>
      </w:r>
    </w:p>
    <w:p>
      <w:pPr>
        <w:pStyle w:val="Heading2"/>
      </w:pPr>
      <w:r>
        <w:t>Volltext</w:t>
      </w:r>
    </w:p>
    <w:p>
      <w:r>
        <w:t>Genève Cour de justice (Cour de droit public) Chambre des assurances sociales 21.12.2010 A/3603/2010</w:t>
      </w:r>
    </w:p>
    <w:p>
      <w:r>
        <w:t>A/3603/2010 ATAS/1323/2010 du 21.12.2010 ( AI ) , PARTIELMNT ADMIS En fait En droit RÉPUBLIQUE ET CANTON DE GENÈVE POUVOIR JUDICIAIRE A/3603/2010 ATAS/1323/2010 ARRET DU TRIBUNAL CANTONAL DES ASSURANCES SOCIALES Chambre 2 du 21 décembre 2010 En la cause Monsieur I___________, domicilié au Grand-Lancy recourant contre OFFICE DE L'ASSURANCE-INVALIDITE DU CANTON DE GENEVE, sis rue de Lyon 97, 1203 Genève intimé EN FAIT Monsieur I___________ (ci après l'assuré), né en 1978, est arrivé en Suisse en 1996, après avoir obtenu une maturité, section dessin technique, au Kosovo. Il a exercé divers emplois dans le jardinage, la maçonnerie, le transport, la peinture, le déménagement sur des courtes périodes entre juin 2000 et novembre 2005, entrecoupées de périodes de chômage de décembre 2001 à juin 2003. Il est inscrit au chômage depuis février 2006 et bénéficie depuis lors d'indemnités de chômage, ainsi que d'une mesure cantonale de placement de février à août 2008. Il est assisté par l'Hospice général depuis le 1er juillet 2010. L'assuré a déposé le 30 juin 2010 une demande de prestations d'invalidité auprès de l'Office de l'assurance invalidité du canton de Genève (OAI), en raison d'un accident survenu le 25 janvier 2007, selon le certificat médical de l'Hôpital de Nyon, qui mentionne uniquement une entrée le 25 janvier 2007 à 18 h 19. Selon les certificats d'arrêt de travail et autres attestations produits par l'assuré en annexe à sa demande, a) il est totalement incapable de travailler : dès le 26 janvier 2007 (pour cause d'accident) selon le Dr L___________, de la permanence de Vermont, puis selon le Dr M___________ du 1 er mai au 4 juin 2007, le traitement de l'accident étant terminé le 6 juin 2007; du 1 er juillet au 1 er août 2007 (pour cause d'accident) selon le Dr M___________; du 4 au 6 juin 2008 (pour cause de maladie) selon le Dr N___________ du service de médecine de premier recours de l'hôpital (HUG); du 9 au 16 mars 2009 (pour cause de maladie) selon le Dr M___________. b) il est suivi à la consultation du Dr O___________ depuis le 29 septembre 2009 et, selon certificat du 3 novembre 2009, il sera réexaminé le 23 novembre 2009, la partie réservée à la mention d'incapacité de travail étant barrée. L'assuré produit deux certificats de ce médecin, le premier, daté du 27 octobre 2009, atteste que le patient l'a consulté ce jour pour un syndrome vertébral aigu et doit rester à la maison une semaine, le second, daté du 1er décembre 2009, atteste d'une totale incapacité de travail du 1 er décembre 2009 au 15 janvier 2010. c) il consulte le Dr P___________ aux HUG le 18 mars 2009 pour cause de maladie, la partie du certificat réservée à la détermination de l'incapacité de travail étant aussi barrée. Selon le rapport du 3 août 2010 du Dr M___________, ce médecin ne peut pas donner d'appréciation sur ce patient qu'il n'a pas vu depuis le 10 août 2009. Selon le rapport du Dr Pierre O___________ du 8 août 2010, il a suivi l'assuré du 29 septembre 2009 au 3 août 2010, pour des cervico-lombalgies et des douleurs généralisées, mal systématisées. Il n'y a pas de limitations fonctionnelles, les traitements sont restés sans effet, l'activité professionnelle exercée est exigible à 100%, le médecin inscrivant des points d'interrogation aux questions concernant une incapacité de travail attestée, une limitation de rendement, etc. Selon l'avis du service médical régional AI (SMR) du 25 août 2010, l'assuré présente, sur la base de l'avis du Dr O___________, un état douloureux généralisé depuis mai 2007 sans aucun effet sur sa capacité de travail entière, théoriquement, depuis toujours, sans aucune limitation fonctionnelle justifiée, ni affection psychiatrique relevée. Par projet de décision du 27 août 2010, l'OAI rejette la demande, motif pris qu'il ressort des éléments du dossier que l'assuré n'est pas invalide au sens de la loi. Par décision du 29 septembre 2010, l'OAI confirme son projet et transmet à l'assuré son dossier le 26 octobre 2010. Par pli du 22 octobre 2010, l'assuré interjette recours contre la décision et conclut à l'octroi d'une rente entière d'invalidité. La décision indique à tort qu'il n'est pas invalide, dès lors qu'il souffre de fortes douleurs dans la nuque et le dos, ainsi que de fatigue chronique, de pertes de connaissance et de vertiges, ce qui l'empêche totalement de travailler depuis juin 2008. Par pli du 16 novembre 2010, croyant que le délai accordé à l'OAI pour se déterminer le concernait, l'assuré indique qu'il produira sa réponse et son dossier. Le Tribunal a accordé un délai au 26 novembre 2010 à l'assuré pour produire toutes les pièces médicales pertinentes et, en particulier, un rapport médical circonstancié de son médecin traitant. Par pli du 22 novembre 2010, l'OAI a conclu au rejet du recours, dès lors que sur la base du rapport du médecin traitant de l'assuré, le Dr O___________, le droit aux prestations n'est pas ouvert, faute d'atteinte invalidante. Le délai fixé à l'assuré a été prolongé au 3 décembre 2010. L'assuré a adressé au Tribunal l'intégralité de son dossier le 1 er décembre 2010, soit une copie de celui de l'OAI, ainsi que le certificat d'arrêt de travail à 100% depuis le 15 octobre 2010 du Dr O___________. Par pli du 3 décembre 2010, le Dr O___________ indique que l'assuré est suivi à sa consultation depuis le 29 septembre 2009. Il présente des cervicalgies et lombalgies chroniques non déficitaires. Après avoir adressé le patient à la consultation de la douleur aux HUG, il s'avère que celui-ci présente un état dépressif sévère, ce qui a motivé le Dr O___________ à changer d'avis par rapport à celui donné le 8 août 2010 à l'OAI. Il suggère une expertise psychiatrique et un suivi à la consultation multidisciplinaire. La cause a été gardée à juger le 7 décembre 2010. EN DROIT a)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une rente d'invalidité dès le 30 novembre 2010, la demande ayant été déposée le 30 juin 2010. La loi fédérale sur la partie générale du droit des assurances sociales du 6 octobre 2000 (LPGA) est entrée en vigueur le 1 er janvier 2003 et s’applique donc au cas d’espèce. Tel est également le cas des modifications de la LAI du 21 mars 2003 (4 ème révision), entrées en vigueur le 1er janvier 2004 (RO 2003 3852), et celles du 6 octobre 2006 (5 ème révision de la LAI), entrées en vigueur le 1er janvier 2008. a) L'art. 69 al. 1 LAI prévoit que les décisions des offices AI cantonaux peuvent faire directement l'objet d'un recours devant le tribunal des assurances du canton de l'office qui a rendu la décision. b) En l'espèce, l'OCAI a communiqué à l'assuré un projet de décision en date du 27 août 2010, qui a été confirmé par la décision du 29 septembre 2010, contre laquelle l'assuré a interjeté directement recours devant le Tribunal de céans le 22 octobre 2010. c) Interjeté dans les forme et délai prévus par la loi, devant l'autorité compétente, le recours est en conséquence recevable (art. 56 ss LPGA).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b) Selon l'art. 28 LAI, l'assuré a droit à une rente aux conditions suivantes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(al. 1). La rente est échelonnée selon le taux d’invalidité (al. 2) : 40 % au moins donne droit à un quart de rente; 50 % au moins à une demi-rente; 60 % au moins à un trois quarts de rente et 70 % au moins à une rente entière. Selon l'art. 29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c)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(VSI 1997, p. 318, consid. 3b ; BLANC, La procédure administrative en assurance-invalidité, thèse Fribourg 1999, p. 142).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 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Dans le cas d'espèce, l'assuré sollicite une rente entière d'invalidité, le 30 juin 2010, alléguant d'importantes douleurs, vertiges, fatigue et pertes de connaissance l'empêchant de travailler depuis 2008. Or, aucun document d'ordre médical n'atteste d'une atteinte invalidante, c'est-à-dire d'une affection dont les conséquences empêchent ou limitent l'assuré dans l'activité professionnelle exercée jusque là et dans une activité adaptée à ses limitations. Son médecin traitant fait état de douleurs généralisées peu systématisées, précisant que le patient ne présente aucune limitation fonctionnelle et aucune incapacité de travail. Cet avis n'est contredit par aucun autre rapport médical. Hormis l'incapacité de travail de 6 mois consécutive à un accident le 25 janvier 2007, l'assuré n'a pas subi d'incapacité de travail de longue durée depuis lors, les arrêts de travail étant de quelques jours. Les deux médecins traitants qui l'ont suivi sur une assez longue période entre janvier 2007 et août 2010 ne mentionnent absolument pas les graves symptômes allégués (vertiges, pertes de connaissance), existant selon l'assuré depuis 2008. Sollicité en août 2010, le Dr O___________ affirme qu'il n'y a pas de limitations fonctionnelles, que les traitements sont restés sans effet et que l'activité professionnelle exercée est exigible à 100%, Compte tenu des arrêts de travail tout de même prescrits, le Tribunal a interrogé à nouveau ce médecin qui affirme avoir changé d'avis, l'assuré souffrant d'un état dépressif sévère. Le Tribunal retiendra donc, au degré de la vraisemblance prépondérante, que l'assuré n'est pas incapable de travailler pour des raisons somatiques, aucun médecin ne retenant une affection médicale invalidante à cet égard. Il s'avère pour la première fois lors de l'instruction ordonnée par le Tribunal que l'assuré serait incapable de travailler pour des troubles psychiques. S'il est vrai que l'assuré a fait état de vertiges et autres troubles et que le dossier contient des certificats d'arrêt de travail, on ne peut pas reprocher à l'OAI de ne pas avoir investigué l'aspect psychiatrique, à défaut d'allégués et de rapport médical à ce sujet. Toutefois, il faut aujourd'hui retenir que la dépression sévère mentionnée, si elle est confirmée, est peut-être antérieure à la demande du 30 juin 2010 et à la décision du 29 septembre 2010, de sorte que le recours sera partiellement admis et que le dossier sera renvoyé à l'OAI pour instruction complémentaire dans ce sens, dans un premier temps en sollicitant l'avis des médecins traitants de l'assuré, puis, le cas échéant, en mettant en place une expertise psychiatrique. Le recours est donc partiellement admis. La loi fédérale du 16 décembre 2005 modifiant la LAI, entrée en vigueur le 1 er juillet 2006, a apporté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Le présent cas est soumis au nouveau droit (ch. II let. c des dispositions transitoires relatives à la modification du 16 décembre 2005). Toutefois, compte tenu du fait que l'instruction diligentée par l'OAI n'est pas critiquable, le Tribunal renonce à la perception d'un émolument. PAR CES MOTIFS, LE TRIBUNAL CANTONAL DES ASSURANCES SOCIALES : Statuant A la forme : Déclare le recours recevable. Au fond : L'admet partiellement et renvoie la cause à l'intimé pour instruction complémentaire dans le sens des considérants. Renonce à la perception d'un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