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A/3599/2016 vom 30. Juni 2017</w:t>
      </w:r>
    </w:p>
    <w:p>
      <w:r>
        <w:t>GE Cour de justice, 2017-06-30, FR</w:t>
      </w:r>
    </w:p>
    <w:p>
      <w:r>
        <w:rPr>
          <w:b/>
        </w:rPr>
        <w:t xml:space="preserve">Quelle: </w:t>
      </w:r>
      <w:r>
        <w:t>https://mcp.opencaselaw.ch/entscheid/ge_gerichte_A_3599_2016</w:t>
      </w:r>
    </w:p>
    <w:p>
      <w:r>
        <w:t>FR: GE_GERICHTE A/3599/2016 du 30 juin 2017</w:t>
      </w:r>
    </w:p>
    <w:p>
      <w:r>
        <w:t>IT: GE_GERICHTE A/3599/2016 del 30 giugno 2017</w:t>
      </w:r>
    </w:p>
    <w:p>
      <w:pPr>
        <w:pStyle w:val="Heading2"/>
      </w:pPr>
      <w:r>
        <w:t>Regeste</w:t>
      </w:r>
    </w:p>
    <w:p>
      <w:r>
        <w:t>AC; PRESTATION D'ASSURANCE(AC); INCAPACITÉ DE TRAVAIL; PROVISOIRE ; CHANGEMENT DE DOMICILE; MESURE CANTONALE(AC); CAS DE RIGUEUR | Une assurée qui perçoit des prestations de chômage dans le canton de Vaud, puis déménage dans le canton de Genève et subit ensuite une période d'incapacité de travail n'a pas droit aux prestations cantonales genevoises en cas de maladie prévues par l'art. 9 al. 1 LMC dès lors que la cause de son incapacité de travail a débuté avant son affiliation à l'assurance dans le canton de Genève (art. 13 LMC). En revanche, un cas de rigueur prévu par l'art. 13 al. 1 LMC peut être admis dès lors que la cause de l'incapacité de travail de l'assurée a débuté postérieurement à son inscription au chômage et à l'ouverture de son délai-cadre d'indemnisation, dans le canton de Vaud. | LACI.28; LMC.9; LMC.13</w:t>
      </w:r>
    </w:p>
    <w:p>
      <w:pPr>
        <w:pStyle w:val="Heading2"/>
      </w:pPr>
      <w:r>
        <w:t>Erwägungen</w:t>
      </w:r>
    </w:p>
    <w:p>
      <w:r>
        <w:rPr>
          <w:b/>
        </w:rPr>
        <w:t>E. 12</w:t>
      </w:r>
    </w:p>
    <w:p>
      <w:r>
        <w:t>septembre 1985, LPA – E 5 10). 4.        Le litige porte sur le droit de la recourante au versement de PCM depuis le 11 mars 2016 et plus particulièrement sur la question de savoir si elle peut bénéficier de la clause de rigueur de l’art. 13 LMC. 5.        Au niveau fédéral, le droit à l'indemnité de chômage en cas d'incapacité de travail passagère est réglé à l'art. 28 LACI (ATF 126 V 127 consid. 3b). A teneur de l’alinéa 1 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notamment le cas des cantons de Genève et de Vaud. 7.        Dans le canton de Genève, l’art. 8 LMC prescrit que peuvent bénéficier des prestations cantonales en cas d’incapacité passagère de travail, totale ou partielle, les chômeurs qui ont épuisé leur droit aux indemnités journalières fédérales pour maladie ou accident, conformément à l’art. 28 LACI. Selon l’art. 9 al. 1 et 4 LMC, sont assurés à titre obligatoire contre le risque de perte de gain en cas de maladie ou d'accident, les chômeurs qui sont indemnisés par une caisse de chômage en vertu de la loi fédérale et qui sont domiciliés dans le canton de Genève (al.1). Le chômeur est assuré pour toute la durée du délai-cadre d'indemnisation fédérale, sous réserve de sa sortie du régime d'assurance-chômage (al. 4). Selon l’art. 10 al. 1 LMC, la cotisation à l'assurance perte de gain est prélevée par les caisses de chômage, par le biais d'une déduction sur le montant des indemnités de chômage, dès le 1er jour donnant droit à celles-ci.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Jusqu’au 31 janvier 2002, l’art. 13 LMC prévoyait que les affections chroniques et récidivantes d’origine psycho-névrotique ou dépressivo-anxieuse, dûment constatées par le médecin-conseil de l’autorité compétente, entraînaient un refus du droit aux prestations. La raison d'être de cette disposition était qu’il n’appartenait pas à l’assurance-chômage de prendre en charge des affections à caractère chronique, dont l’origine était antérieure à la période de chômage (Commentaires : article par article - annexe au projet de loi en matière de chômage, Mémorial du Grand Conseil, 1983/III p. 3545). En d’autres termes, l’assurance-chômage n’avait pas à prendre en charge les conséquences pécuniaires d’une maladie chronique, préexistant à l’inscription au chômage, devenue incapacitante seulement après l’affiliation. Lors de l’adoption de la teneur actuelle de l’art. 13 LMC en 2002, le législateur a précisé, d’une part, que le nouvel art. 13 ne devait pas être compris comme une modification de la disposition en vigueur jusqu’au 31 janvier 2002 et, d’autre part, que les autres assurances n’acceptaient pas les personnes déjà malades et que les PCM couvraient les affections passagères et non durables (p. 12 du rapport de la Commission de l’économie chargée d’étudier le projet de loi du Conseil d’Etat modifiant la loi en matière de chômage (J 2 20), Mémorial du Grand Conseil 2001-2002 IV, Annexes p. 718 ss ; cité ci-après : rapport de la Commission de l’économie). L’art. 14A LMC prescrit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Les renseignements de nature médicale ne peuvent être transmis qu’aux médecins conseil (al. 2).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Lors de l'adoption de l'art. 13 LMC, le législateur n'a pas précisé les cas de rigueur (p. 12 du rapport de la Commission de l'économie, chargé d’étudier le projet de loi du Conseil d’Etat modifiant la loi en matière de chômage). Comme la chambre de céans l’a relevé dans un ATAS/1142/2014 du 5 novembre 2014, selon les travaux préparatoires et le texte même de la loi, le législateur voulait instaurer une véritable assurance de perte de gain obligatoire et non pas donner automatiquement à la personne au chômage un droit aux prestations en cas d'incapacité de travail. Ainsi, les chômeurs sont tenus de financer cette assurance par une cotisation, laquelle est déduite des indemnités de chômage dès le premier jour d'indemnisation (art. 10 LMC). Or, en assurance privée, un contrat d'assurance est nul si le risque assuré est déjà survenu avant la conclusion du contrat (art. 9 de la loi fédérale sur le contrat d'assurance du 2 avril 1908 - loi sur le contrat d’assurance, LCA ; RS 221.229.1). Il en va de même pour l'assurance-accidents obligatoire réglée par la loi fédérale sur l'assurance-accidents du 20 mars 1981 (LAA ; RS 832.20), dans le cadre de laquelle seuls les accidents survenus pendant la durée du contrat sont couverts. La LMC ayant instauré une assurance perte de gain et non pas un droit légal aux prestations, cela explique qu'elle peut uniquement s'appliquer aux cas survenus pendant la durée de l'assurance. Selon la pratique de l'OCE, confirmée par la chambre de céans, les cas de rigueur sont reconnus aux femmes enceintes ou aux assurés se trouvant dans des situations très exceptionnelles, par exemple lorsqu'un assuré n'avait pas conscience de son incapacité de travail antérieure. Un cas de rigueur ne peut en particulier être admis pour tenir compte des difficultés financières d'un assuré en incapacité de travail ( ATAS/1142/2014 du 5 novembre 2014 et ATAS/902/2014 du 19 août 2014). En effet, dans le cas contraire, un cas de rigueur devrait être admis presque systématiquement ( ATAS/1142/2014 du 5 novembre 2014). 8.        Dans le canton de Vaud, la loi sur l’emploi du 5 juillet 2005 (LEmp – 822.11) a institué une assurance perte de gain maladie pour les bénéficiaires d’indemnités de chômage. Selon l’art. 19a LEmp, l'assurance perte de gain maladie pour les bénéficiaires d’indemnités de chômage (ci-après : APGM) a pour but le versement de prestations complémentaires aux chômeurs en incapacité provisoire de travail, totale ou partielle, pour des raisons de maladie ou de grossesse, et qui ont épuisé leur droit aux indemnités de chômage, conformément à l'art. 28 LACI. Le Service est l'autorité compétente pour gérer et octroyer les prestations prévues par cette assurance (art. 19b LEmp). Sont obligatoirement assurés les chômeurs qui répondent aux conditions de l'art. 8 LACI et qui sont indemnisés par une caisse de chômage active dans le canton (art. 19c al. 1 LEmp). L’APGM produit ses effets dès le jour où débute le délai-cadre d'indemnisation de l’assuré. L’APGM cesse de produire ses effets : a. au terme du délai-cadre d’indemnisation de l’assuré ; b. lorsque l’assuré sort du régime de l’assurance-chômage avant le terme de son délai-cadre d’indemnisation. Un épuisement du droit à des indemnités de chômage est assimilé à une telle sortie ; c. lorsque l’assuré a épuisé son droit aux prestations de l’APGM (art. 19d LEmp). Peut demander les prestations de l’APGM l’assuré qui, cumulativement : a. se trouve en incapacité provisoire de travail, totale ou partielle, au sens de l'art. 28 LACI ; b. a satisfait aux obligations de contrôle prévues par la LACI pendant un mois au moins, avant de solliciter les prestations de l’APGM ; c. séjourne dans son lieu de domicile. Le Conseil d'Etat peut prévoir des exceptions à cette exigence, lorsque la situation particulière de l’assuré le justifie (art. 19e al. 1 LEmp). Selon l’art. 10e du règlement d’application de la LEmp du 7 décembre 2015 (RLEmp) qui traite des exceptions au séjour dans le lieu de domicile, les assurés qui séjournent, sur prescription médicale, dans un établissement hospitalier ou de cure, situé hors de leur lieu de domicile, peuvent prétendre aux prestations de l'APGM.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10.    En l’espèce, la recourante a requis l’octroi de prestations complémentaires cantonales depuis le 11 mars 2016. Les parties admettent que l’incapacité de travail de la recourante survenue depuis le 10 février 2016 est en lien avec le suivi médical du Dr B______ débuté en octobre 2015 et l’incapacité de travail de la recourante du 23 au 30 novembre 2015 attestée par ce médecin, mais non pas avec le suivi du Dr B______ et la problématique médicale survenue antérieurement, soit en janvier 2015. Les causes de l’incapacité de travail débutant le 10 février 2016 sont ainsi postérieures à l’inscription au chômage de la recourante dans le canton de Vaud et à l’ouverture de son délai cadre d’indemnisation le 1 er octobre 2015. Cependant, en application de l’art. 9 al. 1 LMC, la recourante a été affiliée à l’assurance perte de gain en cas de maladie ou d’accident au 1 er janvier 2016, soit au jour de son transfert de domicile du canton de Vaud dans le canton de Genève. La cause de son incapacité de travail débutée le 10 février 2016, étant antérieure à son affiliation, soit présente depuis octobre 2015, l’art. 13 LMC exclut toute indemnisation en sa faveur. 11.    Reste à déterminer si la recourante peut se prévaloir d’un cas de rigueur au sens de l’art. 13 al. 1 in fine LMC. La recourante s’est inscrite au chômage dans le canton de Vaud le 29 septembre 2015 et un délai-cadre d’indemnisation a été ouvert en sa faveur dès le 1 er octobre 2015 ; dès son inscription, la recourante a été assurée en perte de gain maladie selon l’art. 19c al. 1 LEmp. En transférant son domicile dans le canton de Genève, la recourante a perdu son droit aux prestations de l’APGM (art. 19e al. 1 let. c LEmp), étant relevé que l’exception à l’obligation de domicile ne lui est pas applicable (art. 10e RLEmp). L’incapacité de travail du 10 février au 15 avril 2016 et du 1 er août au 16 octobre 2016, bien que survenue après l’inscription au chômage et l’ouverture du délai cadre d’indemnisation de la recourante n’est ainsi couverte ni par l’APGM, dès lors que la recourante n’est plus domiciliée dans le canton de Vaud depuis le 1 er janvier 2016, ni par les PCM, dès lors que, comme exposé ci-avant, la cause de l’incapacité de travail a débuté antérieurement à l’affiliation à l’assurance genevoise. C’est ainsi uniquement en raison du changement de domicile le 1 er janvier 2016 de la recourante que celle-ci n’a droit ni aux prestations de l’APGM vaudoise, ni à celles des PCM genevoises. Cette situation très particulière justifie qu’un cas de rigueur soit admis, dès lors que les causes de l’incapacité de travail survenue à partir du 10 février 2016 ont débuté en octobre 2015, soit postérieurement à l’inscription au chômage de la recourante et à l’ouverture de son délai-cadre d’indemnisation. La recourante a ainsi droit aux prestations PCM en application de la clause de rigueur. 12.    Au vu de ce qui précède, le recours sera admis, la décision litigieuse annulée et la cause sera renvoyée à l’OCE afin qu’il examine si toutes les autres conditions du droit aux PCM sont remplies et, cas échéant, alloue à la recourante des PCM depuis le 11 mars 2016. 13.    Vu l’issue du recours une indemnité de CHF 1'000.- sera allouée à la recourante, à charge de l’intimé.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