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A/357/2010 vom 29. Oktober 2009</w:t>
      </w:r>
    </w:p>
    <w:p>
      <w:r>
        <w:t>GE Cour de justice, 2009-10-29, FR</w:t>
      </w:r>
    </w:p>
    <w:p>
      <w:r>
        <w:rPr>
          <w:b/>
        </w:rPr>
        <w:t xml:space="preserve">Quelle: </w:t>
      </w:r>
      <w:r>
        <w:t>https://mcp.opencaselaw.ch/entscheid/ge_gerichte_A_357_2010</w:t>
      </w:r>
    </w:p>
    <w:p>
      <w:r>
        <w:t>FR: GE_GERICHTE A/357/2010 du 29 octobre 2009</w:t>
      </w:r>
    </w:p>
    <w:p>
      <w:r>
        <w:t>IT: GE_GERICHTE A/357/2010 del 29 ottobre 2009</w:t>
      </w:r>
    </w:p>
    <w:p>
      <w:pPr>
        <w:pStyle w:val="Heading2"/>
      </w:pPr>
      <w:r>
        <w:t>Volltext</w:t>
      </w:r>
    </w:p>
    <w:p>
      <w:r>
        <w:t>Genève Cour de justice (Cour de droit public) Chambre des assurances sociales 13.04.2010 A/357/2010</w:t>
      </w:r>
    </w:p>
    <w:p>
      <w:r>
        <w:t>A/357/2010 ATAS/377/2010 du 13.04.2010 ( CHOMAG ) , REJETE En fait En droit RÉPUBLIQUE ET CANTON DE GENÈVE POUVOIR JUDICIAIRE A/357/2010 ATAS/377/2010 ARRET DU TRIBUNAL CANTONAL DES ASSURANCES SOCIALES Chambre 2 du 13 avril 2010 En la cause Monsieur G___________, domicilié à GENEVE recourant contre OFFICE CANTONAL DE L'EMPLOI, Service juridique, sis Glacis-de-Rive 6, GENEVE intimé EN FAIT Monsieur G___________ (ci-après l'assuré ou le recourant) est au bénéfice d'un délai-cadre du 2 février 2009 au 1er février 2011. Par courrier du 21 octobre, l'Office cantonal de l'emploi (OCE) l'a convoqué à un entretien de conseil pour le vendredi 27 octobre 2009 à 9h00. La convocation précise que l'assuré doit avertir son conseiller en personnel de tout empêchement au moins 24 heures à l'avance. L'assuré est ne s'est pas présenté à l'entretien prévu. Son conseiller a indiqué dans le PV de l'entretien manqué "pas venu à l'entretien. A-t-il toujours un problème de courrier et de boîte aux lettres. Contact repris avec M. H___________ pour relancer procédure". Par décision du 29 octobre 2009, l'OCE a prononcé une suspension d'une durée de cinq jours dans l'exercice du droit à l'indemnité pour absence injustifiée à l'entretien de conseil susmentionné. Par courrier du 5 novembre 2009, reçu le 6 novembre 2009, l'assuré a formé opposition à la décision. Il a exposé que, suite à un traitement chez son dentiste et à la complication due à un implant dentaire, la douleur était forte, de sorte qu'il a appelé le service de son conseiller pour l'informer de son indisponibilité et demandé un report de l'entretien. Le conseiller était difficile à joindre et l'assuré a laissé un message à une personne de sexe féminin. Pour preuve, l'assuré avait tenté de joindre son conseiller neuf fois le 3 novembre, il avait eu quatre interlocuteurs différents au téléphone. Depuis lors, et compte tenu de cela, l'assuré utilisait le mail pour joindre son conseiller. Il produit, à l'appui de son opposition, les prochains rendez-vous chez son dentiste, les 1er, 8 et 15 décembre 2009, pour éviter que des entretiens de conseil soient fixés ces jours-là. Par décision sur opposition du 23 décembre 2009, l'OCE a maintenu sa décision et rejeté l'opposition. L'OCE retient que l'assuré n'a pas démontré l'empêchement à la date correspondant à son entretien de conseil, ni apporté la preuve qu'il avait préalablement contacté son conseiller en personnel ou le secrétariat de l'agence des Acacias pour demander le report du rendez-vous. Par acte du 1er février 2010, l'assuré forme recours devant le Tribunal de céans contre la décision sur opposition. Il confirme avoir appelé pour annuler l'entretien, à 9h00, et qu'il a eu confirmation que son messages d'annulation du rendez-vous était reçu. Il précise que le motif de son absence est dû aux douleurs et à la fatigue consécutives à l'implant dentaire. Il a par ailleurs retrouvé du travail dès le 1 er février 2010. Par pli du 26 février 2010, l'OCE persiste dans les termes de sa décision et conclut au rejet du recours. L'assuré n'a pas donné suite au courrier du Tribunal du 3 mars 2010, lui fixant un délai au 23 mars 2010 pour déposer une attestation détaillée de son dentiste indiquant les rendez-vous concernant l'implant dentaire, antérieurs au 27 octobre 2009. Lors de l'audience de comparution personnelle des parties du 30 mars 2010, l'assuré ne s'est pas présenté. L'OCE a indiqué que l'assuré a été sanctionné deux autres fois, pour des recherches insuffisantes ou nulles d'emploi. Constatant qu'il ne recevait pas les courriers, l'OCE a fait une enquête et a constaté que la boîte aux lettres de l'assuré débordait de courrier. Lorsqu'un conseiller est absent, sa ligne téléphonique est déviée à la réception, de sorte que si l'assuré téléphone pour s'excuser, la réceptionniste laisse un message au conseiller soit sur un feuillet destiné aux messages, soit par mail. Les assurés qui ont effectivement téléphoné pour s'excuser le démontrent parfois par la production du relevé de leurs appels téléphoniques. L'assuré n'a finalement pas obtenu l'emploi convoité en février 2010. La cause a été gardée à juger à l'issue de l'audience.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Le recours est déposé dans la forme et le délai prescrits, de sorte qu'il est recevable. Le litige porte sur la suspension du droit à l'indemnité, singulièrement sur l'appel téléphonique de l'assuré, avant le rendez-vous du 27 octobre 2009 pour s'excuser de son absence, et la justification de celle-ci.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du 3 août 2007, C 208/06, consid. 3). c)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À cet égard, le Tribunal fédéral des assurances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(ATFA non publié du 2 septembre 1999, C 209/99, publié au DTA 2000 n. 21 p. 101 ; ATFA non publié du 3 août 2007, C 208/06, consid. 3).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les affirmations de l'assuré, qui prétend avoir téléphoné au secrétariat de l'agence pour excuser son absence au rendez-vous du 27 octobre 2009, en raison d'une rage de dents et d'une grande fatigue consécutives à un implant dentaire, ne sont pas dénuées de pertinence, dès lors que, d'une part, le Tribunal de céans a pu constater, dans d'autres causes, que les assurés ont parfois de grandes difficultés à atteindre leur conseiller et, d'autre part, que l'OCE admet que certains assurés doivent produire leur relevé téléphonique pour prouver l'appel passé, ce qui démontre que, parfois, les messages laissés par les assurés à la réception ne sont pas transmis aux conseillers. Toutefois, les allégations du recourant ne sont corroborées par aucun document probant (attestation du dentiste, relevé téléphonique) et n'ont pas été explicitées en audience par le recourant, lequel n'a pas donné suite aux mesures d'instruction ordonnées par le Tribunal. En l’absence de tout élément probant apporté à l’appui des allégations de l’assuré, il faut donc admettre, à un degré de vraisemblance prépondérante, que l'assuré n'a pas téléphoné à son agence pour excuser son absence. Par ailleurs, on ne peut pas retenir que cette absence à l'entretien soit une simple inattention isolée qui justifierait d'exempter l'assuré de toute sanction, son comportement n'étant pas exemplaire pour le surplus, puisqu'il a été sanctionné deux fois pour des recherches d'emploi insatisfaisantes. Enfin, la quotité de la suspension, fixée à cinq jours, correspond au minimum prévu par le SECO dans ce cas, de sorte qu'il ne se justifie pas de s'en écarter. Le recours, mal fondé,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