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A/3579/2020 vom 11. Januar 2021</w:t>
      </w:r>
    </w:p>
    <w:p>
      <w:r>
        <w:t>GE Cour de justice, 2021-01-11, FR</w:t>
      </w:r>
    </w:p>
    <w:p>
      <w:r>
        <w:rPr>
          <w:b/>
        </w:rPr>
        <w:t xml:space="preserve">Quelle: </w:t>
      </w:r>
      <w:r>
        <w:t>https://mcp.opencaselaw.ch/entscheid/ge_gerichte_A_3579_2020</w:t>
      </w:r>
    </w:p>
    <w:p>
      <w:r>
        <w:t>FR: GE_GERICHTE A/3579/2020 du 11 janvier 2021</w:t>
      </w:r>
    </w:p>
    <w:p>
      <w:r>
        <w:t>IT: GE_GERICHTE A/3579/2020 del 11 gennaio 2021</w:t>
      </w:r>
    </w:p>
    <w:p>
      <w:pPr>
        <w:pStyle w:val="Heading2"/>
      </w:pPr>
      <w:r>
        <w:t>Volltext</w:t>
      </w:r>
    </w:p>
    <w:p>
      <w:r>
        <w:t>Genève Cour de justice (Cour de droit public) Chambre des assurances sociales 11.01.2021 A/3579/2020</w:t>
      </w:r>
    </w:p>
    <w:p>
      <w:r>
        <w:t>A/3579/2020 ATAS/6/2021 du 11.01.2021 ( APG ) , RETIRE rÉpublique et canton de genÈve POUVOIR JUDICIAIRE A/3579/2020 ATAS/6/2021 COUR DE JUSTICE Chambre des assurances sociales Arrêt du 11 janvier 2021 10 ème Chambre En la cause Monsieur A______, domicilié c/o centre ______, à BERNEX recourant contre CAISSE CANTONALE GENEVOISE DE COMPENSATION, sise rue des Gares 12, GENÈVE intimée Vu la décision sur opposition de la caisse cantonale genevoise de compensation (ci-après : la CCGC ou l'intimée) du 6 octobre 2020 confirmant le refus d'allocation pour perte de gain en cas de coronavirus à Monsieur A______ (ci-après : l'intéressé ou le recourant) du 5 mai 2020, Vu le recours de l'intéressé du 5 novembre 2020, Vu la réponse de la CCGC du 1 er décembre 2020, Vu le courrier de la chambre de céans au recourant du 8 décembre 2020, impartissant à ce dernier un délai au 8 janvier 2021 pour formuler une éventuelle réplique, Vu le courrier du recourant à la chambre de céans daté du 31 décembre 2020 mais déposé au greffe de la juridiction le 6 janvier 2021, au terme duquel le recourant déclare retirer son recours, Qu'il convient d'en prendre acte et de rayer la cause du rôle. PAR CES MOTIFS, LA CHAMBRE DES ASSURANCES SOCIALES : 1.        Prend acte du retrait du recours. 2.        Raye la cause du rôle. La greffière Véronique SERAIN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