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A/3572/2017 vom 21. Februar 2018</w:t>
      </w:r>
    </w:p>
    <w:p>
      <w:r>
        <w:t>GE Cour de justice, 2018-02-21, FR</w:t>
      </w:r>
    </w:p>
    <w:p>
      <w:r>
        <w:rPr>
          <w:b/>
        </w:rPr>
        <w:t xml:space="preserve">Quelle: </w:t>
      </w:r>
      <w:r>
        <w:t>https://mcp.opencaselaw.ch/entscheid/ge_gerichte_A_3572_2017</w:t>
      </w:r>
    </w:p>
    <w:p>
      <w:r>
        <w:t>FR: GE_GERICHTE A/3572/2017 du 21 février 2018</w:t>
      </w:r>
    </w:p>
    <w:p>
      <w:r>
        <w:t>IT: GE_GERICHTE A/3572/2017 del 21 febbraio 2018</w:t>
      </w:r>
    </w:p>
    <w:p>
      <w:pPr>
        <w:pStyle w:val="Heading2"/>
      </w:pPr>
      <w:r>
        <w:t>Erwägungen</w:t>
      </w:r>
    </w:p>
    <w:p>
      <w:r>
        <w:rPr>
          <w:b/>
        </w:rPr>
        <w:t>E. 4</w:t>
      </w:r>
    </w:p>
    <w:p>
      <w:r>
        <w:t>ème Chambre En la cause Monsieur A______, domicilié à GENÈVE, comparant avec élection de domicile en l'étude de Maître Marc MATHEY-DORET recourant contre MOBILIÈRE SUISSE SOCIÉTÉ D'ASSURANCES SA, sise Bundesgasse 35, BERNE, comparant avec élection de domicile en l'étude de Maître Philippe GRUMBACH intimée EN FAIT 1.        Monsieur A______, né le ______ 1972, exerce la profession d’animateur auprès de B______ (ci-après B______) à Genève, depuis le 19 novembre 1998.![endif]&gt;![if&gt; 2.        Le B______ a souscrit auprès de la Mobilière Suisse société d’assurances (ci-après la Mobilière ou l’intimée) une assurance-accidents obligatoire en faveur de ses employés.![endif]&gt;![if&gt; 3.        À teneur d’une déclaration d’accident sans incapacité de travail du 6 octobre 2016, l’assuré, alors qu'il effectuait une descente de rivière en kayak, le 25 septembre 2016, avait fait un mauvais mouvement d’appui de la pagaie sur l’eau. La pale de la pagaie avait heurté aussi un caillou. Ceci avait causé un effort et un choc à l’épaule droite. Il avait ainsi été blessé aux deux épaules.![endif]&gt;![if&gt; 4.        Le docteur C______, radiologue FMH, a procédé à l’échographie des deux épaules de l’assuré le 4 octobre 2016. À teneur de son rapport du même jour, l’indication était : subluxation de l’épaule droite au kayak et douleurs de l’épaule gauche. Les conclusions étaient : bursite sous acromiale bilatérale. Absence de déchirure des tendons de la coiffe des rotateurs. Épanchement dans l’articulation gléno-humérale droite d’aspect malheureusement aspécifique. L’échographie ne permettait pas de juger le labrum. ![endif]&gt;![if&gt; 5.        À teneur d’un certificat médical d’accident-bagatelle LAA établi le 8 novembre 2016 par le docteur D______, chirurgie orthopédique FMH, le diagnostic était une entorse bilatérale des épaules et « tendinite coiffe ».![endif]&gt;![if&gt; 6.        Le 28 octobre 2016, l’assuré a indiqué à la Mobilière, suite à la demande de celle-ci de renseignements complémentaires à la déclaration d’accident, que lors de la descente de rivière en kayak, il s’était retourné et avait déclenché un mouvement d'esquimautage destiné à le remettre à l’endroit. Durant ce mouvement, il avait violemment percuté des rochers sous l’eau, ce qui lui avait provoqué des douleurs immédiates aux deux épaules. Le kayak était un loisir qu’il pratiquait de manière régulière avec une expérience de plus de trente ans. La descente s’était déroulée normalement jusqu’à l’accident. Le fait de percuter des rochers sous l’eau n’était pas habituel pour lui. Il avait percuté des rochers sous l’eau avec les bras en extension. Il avait ressenti pour la première fois les douleurs immédiatement au moment de l’impact. Auparavant, il avait parfois eu quelques douleurs aux épaules, mais jamais aussi importantes et il n’avait jamais consulté de médecin pour ce problème. Son médecin lui avait prescrit des séances de physiothérapie et son traitement n'était pas terminé.![endif]&gt;![if&gt; 7.        La Mobilière a soumis le dossier médical de l’assuré à son médecin-conseil, le docteur E______, spécialiste FMH en chirurgie orthopédique. Ce dernier a indiqué, le 1 er décembre 2016, qu’il n’y avait pas lésion traumatique à l’échographie.![endif]&gt;![if&gt; 8.        Le 12 décembre 2016, la Mobilière a informé l’assuré que, sur la base du rapport rédigé à la suite de l’échographie du 4 octobre 2016, il s’avérait qu’aucune des lésions retenues n’était traumatique. Elle devait partir du principe que le lien de causalité entre les troubles invoqués et l’événement du 25 septembre 2016 n’était plus établi au degré de la vraisemblance prépondérante à partir du 5 octobre 2016. En conséquence, elle était contrainte de rejeter sa demande de prestations à partir de cette date.![endif]&gt;![if&gt; 9.        Le 26 décembre 2016, l’assuré a contesté cette décision.![endif]&gt;![if&gt; 10.    Le 24 janvier 2017, la Mobilière a confirmé la suspension des prestations au 5 octobre 2016.![endif]&gt;![if&gt; 11.    À teneur d’un rapport établi le 2 février 2017 par le docteur F______, de l’institut de radiologie de la clinique des Grangettes, celui-ci avait procédé à une arthrographie et arthro-IRM de l’épaule droite de l’assuré le 31 janvier 2017. Il concluait que les données arthrographiques et arthro-IRM de l’épaule droite étaient sans argument en faveur d’une lésion de la coiffe des rotateurs. Il n’y avait pas d’arguments formels en faveur d’une slap lésion. Une petite lésion ostéochondrale avait été constatée au niveau de la jonction tête et col supérieure.![endif]&gt;![if&gt; 12.    Le 22 février 2017, l’assuré a formé opposition à la décision de la Mobilière du 24 janvier 2017. Il relevait que le médecin-conseil de cette dernière retenait exactement l’inverse de sa décision, à savoir que l’atteinte de l’épaule droite était vraisemblablement d’origine traumatique, sans incidence de facteurs extérieurs. S’agissant d’une prétendue interruption de la relation de causalité naturelle, il incombait à la Mobilière de rendre vraisemblable que le lien de causalité était rompu, ce qu'elle n’avait pas fait. ![endif]&gt;![if&gt; 13.    Le 4 mai 2017, l’assuré a confirmé à la Mobilière, pour les motifs déjà évoqués le 22 février 2017, qu’il s'opposait à sa décision.![endif]&gt;![if&gt; 14.    Le 12 mai 2017, le Dr D______ a indiqué à la Mobilière, sur questions de cette dernière (qui ne portaient pas sur le lien de causalité), que l’assuré avait eu un accident de kayak et que les diagnostics étaient : « contusion - tendinite coiffe 2 épaules ». Sous examen clinique, il mentionnait « Signes (?) de coiffe + ». Le traitement instauré jusqu’à ce jour était de la physiothérapie. L’évolution était bonne (douleurs et mobilisation).![endif]&gt;![if&gt; 15.    Dans un rapport du 22 juin 2017, le Dr E______ a informé la Mobilière avoir examiné attentivement le dossier de l’assuré afin de pouvoir répondre à ses questions (qui portaient notamment sur le lien de causalité et l'influence par des facteurs étrangers, dans l'affirmative, si les statu quo ante et sine étaient atteints). Le diagnostic était des douleurs des deux épaules après un effort lors d’un esquimautage. La personne assurée déclarait avoir percuté les rochers sous l’eau, les bras tendus (ce qui signifiait que c’était les mains ou les avant-bras qui avaient touché les rochers mais pas les épaules). Il n’y avait donc pas de contusions des épaules. L’accident était la cause « exclue » de l’atteinte à la santé. La guérison était influencée par des facteurs étrangers, soit quelques lésions dégénératives au niveau de la tête humérale droite. Il y avait pu avoir quelques douleurs à la suite de « ce mouvement » sans qu’il n’y ait de lésions. Les différents examens ne montraient aucune lésion traumatique. Le pronostic était favorable. Il n’y avait pas de lésion associée. Il s’agissait d’un « effort » suivi de douleurs. En début de son rapport, le Dr E______ a décrit le déroulement de l’accident et a résumé, brièvement, les pièces du dossier avant de répondre aux questions posées, à savoir le diagnostic, le rapport de causalité entre l’accident et l’atteinte à la santé, la question de savoir si la guérison était influencée par des facteurs étrangers et la question de savoir s’il s’agissait d’une aggravation d’une pathologie existante (cours irréversible et progressif) et quand serait à nouveau atteint le statu quo sine . ![endif]&gt;![if&gt; 16.    Par décision sur opposition du 4 juillet 2017, la Mobilière a rejeté l’opposition et confirmé sa décision du 24 janvier 2017. Son médecin-conseil était d’avis qu’il n’y avait aucune lésion traumatique et que les lésions vues sur les images de l’arthro-IRM du 31 janvier 2017 étaient des lésions de type dégénératif. La Mobilière avait pris en charge les prestations jusqu’au 4 octobre 2016, date à laquelle l’échographie avait été réalisée. L’avis médical établi par le Dr E______ avait abouti à des résultats convaincants et sérieusement motivés. L’avis de ce praticien ne contenait pas de contrindications et aucun indice concret ne permettait de mettre en cause le bienfondé de son appréciation. Dès lors, selon l’avis médical du Dr E______ du 22 janvier 2017, l’accident était la cause exclue de l’atteinte à la santé. Par conséquent, le lien de causalité naturelle étant nié, l’obligation de prestations de la Mobilière en rapport avec la situation actuelle de l’assuré n’était pas donnée au-delà du 4 octobre 2016, date de l’échographie des deux épaules, mesure d’instruction nécessaire à l’éclaircissement de la situation médicale de l’assuré.![endif]&gt;![if&gt; L’assuré pratiquait le kayak depuis 30 ans. Or, ce sport était particulière vulnérant pour les articulations des épaules. Les tendinites de l’épaule étaient fréquentes chez les personnes pratiquant de façon intensive cette activité. D’ailleurs, l’assuré lui-même avait précisé à la Mobilière avoir déjà eu, par la passé, quelques douleurs. Lors de sa manœuvre d’esquimautage, l’assuré avait percuté des rochers sous l’eau. Toutefois aucune lésion traumatique n’avait été causée par ce choc. Il s’était donc agi finalement que d’une simple contusion suivie de douleurs dues non pas au traumatisme, mais à l’existence de lésions dégénératives de l’épaule de l’assuré. Grâce aux séances de physiothérapie, il y a eu une bonne amélioration des douleurs et de la mobilité. Sur la base des éléments médicaux à disposition, il convenait d’admettre que la preuve d’une relation de causalité naturelle entre les douleurs encore ressenties par l’assuré après le 4 octobre 2016 et l’accident dont il avait été victime n’était pas apportée. En conséquence, c’était à juste titre que la Mobilière avait refusé d’octroyer à l’assuré les prestations de l’assurance-accidents obligatoire LAA au-delà du 4 octobre 2016. 17.    Le 31 août 2017, l’assuré a formé recours contre la décision sur opposition de la Mobilière, notifiée le 5 juillet 2017, auprès de la chambre des assurances sociales de la Cour de justice. Il faisait valoir que l’avis du Dr E______, sur lequel la Mobilière s’était fondée pour refuser de prester au-delà du 4 octobre 2016, avait été rendu sur dossier, de façon non contradictoire, et qu’il n’avait manifestement pas valeur d’expertise. Il était de surcroît démenti de manière claire et convaincante par le rapport du Dr D______ du 25 août 2017, qui se fondait, non seulement sur les éléments du dossier, mais également sur des constatations cliniques. De surcroît, le Dr E______ était parti d’un postulat erroné en ce qui concernait le mécanisme de l’accident, en omettant de tenir compte du mouvement de torsion en arrière des deux épaules. Les considérations du Dr E______ au sujet de l’arthro-IRM du 31 janvier 2017 étaient au demeurant sans pertinence. Il en découlait que l’intimée n’avait pas établi, au degré de la vraisemblance prépondérante exigée, que les troubles de la santé du recourant ne seraient plus en relation de causalité avec l’accident au-delà de la date du 4 octobre 2016. Le rapport du Dr D______, à l’inverse, établissait la persistance de cette relation de causalité à satisfaction de droit. Si la Cour devait éprouver un doute à cet égard, il conviendrait d’ordonner une expertise médicale judiciaire sur ce point. Le recourant concluait, préalablement, à l’audition du Dr D______ et, au besoin, à ce qu’une expertise médicale sur la question de la relation de causalité entre l’accident du 25 septembre 2016 et ses troubles de la santé soit ordonnée. Au fond, il concluait à l’annulation des décisions de la Mobilière et à ce qu’il soit dit qu’il avait droit aux prestations d’assurance-accidents LAA en raison des suites de son accident du 25 septembre 2016 au-delà du 4 octobre 2016, avec suite de frais et dépens. ![endif]&gt;![if&gt; Le recourant a produit à l’appui de son recours, un rapport établi le 25 août 2017 par le Dr D______. Ce dernier remarquait que le Dr E______ avait expliqué que l’assuré avait fait un esquimautage avec impression de douleurs dans les épaules. Ceci ne correspondait pas à ce que l’assuré lui avait décrit comme accident, car il avait bien effectué un esquimautage en kayak, mais en effectuant ce mouvement, ses bras s’étaient accrochés en arrière sous l’eau dans les rochers avec un faux mouvement au niveau des deux épaules, sensation de subluxation de l’épaule droite et apparition de douleurs importantes. La notion d’accident ne semblait pas contestée par la Mobilière, puisqu’elle avait pris en charge le cas durant les premières jours. Il était surprenant que le Dr E______ dise que l’accident était la cause exclue de l’atteinte à la santé, puisque l’assurance-accidents avait pris en charge le cas initialement. Elle acceptait donc la notion d’accident, qui était une question juridique et non médicale sur laquelle le Dr E______ n’avait pas à se prononcer. Ensuite, il fallait discuter quel était le type d’atteinte à la santé causé par l’accident. Les examens radiologiques initiaux du 4 octobre 2016 (échographie) objectivaient une bursite sous-acromiale bilatérale ainsi qu’une tendinite du sus-épineux. De telles lésions étaient souvent d’origine microtraumatique, mais elles pouvaient également être post-accidentelles. Le mécanisme décrit par l’assuré, qui ne correspondait pas au mécanisme retenu par la Dr E______, à savoir un choc effectivement sur les bras, mais entraînant un mouvement de torsion en arrière des deux épaules, pouvait parfaitement causer une inflammation de la bourse sous-acromiale et une tendinopathie du sus-épineux. L’évolution favorable par la suite allait d’ailleurs dans le sens d’une lésion aiguë. Le Dr E______ ne pouvait en aucun cas affirmer que l’atteinte à la santé (laquelle ?) n’était en aucune raison consécutive à l’accident. Tout au plus, il aurait pu discuter de fixer un statu quo sine ou ante , ce qu’il n’avait pas fait. Le fait que l’arthro-IRM objectivait, quatre mois plus tard, quelques lésions dégénératives ne permettait en aucune manière d’infirmer et de passer sous silence les diagnostics de bursite et de tendinite de coiffe mis en évidence à l’échographie. Le fait que ces lésions n’étaient pas mises en évidence sur l’arthro-IRM allait d’ailleurs dans le sens d’un événement aigu ayant provoqué ces pathologies et s’étant amélioré par la suite. L’évolution était favorable. A priori le cas était limité. La prise en charge par l’assurance-accidents était, à son avis, parfaitement justifiée. Les arguments du Dr E______ n’étaient pas relevants. 18.    Par réponse du 28 septembre 2017, l’intimé a conclu au rejet du recours, sous suite de frais et dépens. Dans le cas d’espèce, l’analyse des pièces médicales au dossier avait conduit à la conclusion que l’assuré n’avait subi aucune lésion traumatique le 25 septembre 2016. Dans son rapport du 22 juin 2017, le Dr E______ concluait que l’accident était la cause exclue des atteintes à la santé. Les divers rapports médicaux montraient uniquement quelques lésions de type dégénératif. L’assuré pratiquait le kayak de manière intensive et régulière depuis 30 ans. Ce sport impliquait d’importantes contraintes au niveau des épaules et entraînait fréquemment des tendinites chez les pratiquants. En résumé, il devait être constaté qu’il n’existait pas de lien de causalité naturelle entre l’accident du 25 septembre 2016 et les atteintes à la santé dont se plaignait l’assuré. Ainsi, la Mobilière était fondée à refuser toutes prestations après le 4 octobre 2016, date à laquelle les mesures d’instruction nécessaires à l’éclaircissement de la situation médicale de l’assuré avaient permis d’exclure l’existence d’un lien de causalité naturelle. Le recourant alléguait qu’une expertise serait requise au motif que l’on ne pourrait se fonder sur le rapport du Dr E______. Cette argumentation ne pouvait pas être suivie. D’après la jurisprudence, le juge pouvait accorder valeur probante aux rapports et expertises établis par un médecin aussi longtemps que ceux-ci aboutissaient à des résultats convaincants, que leurs conclusions étaient sérieusement motivées, que ces avis ne contenaient pas de contradictions et qu’aucun indice concret ne permettait de mettre en cause leur bienfondé. Dans le cas d’espèce, s’agissant du déroulement des faits du 25 septembre 2016, le Dr E______ s’était basé sur les déclarations d’accident. Le recourant critiquait ainsi à tort cet aspect du rapport. En tout état, et il s’agissait en l’espèce du point central, le Dr E______ avait examiné l’ensemble du dossier médical et, en particulier, les documents d’imagerie qui ne révélaient notamment aucune lésion. Il n’existait aucun motif qui pourrait amener à douter de la qualité de l’appréciation médicale du Dr E______ qui aboutissait à des résultats convaincants et motivés. Il n’y avait ainsi pas lieu d’ordonner une expertise. ![endif]&gt;![if&gt; 19.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5.        Le litige porte sur le droit du recourant à la prise en charge des prestations de l'intimée en lien avec son accident du 25 septembre 2016, au-delà du 4 octobre 2016, et en particulier sur le lien de causalité naturelle entre les douleurs encore ressenties par le recourant après cette dernière date et l'accident précité.![endif]&gt;![if&gt;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7.        En vertu de l'art. 36 al. 1 LAA, les prestations pour soins, les remboursements de frais ainsi que les indemnités journalières et les allocations pour impotent ne sont pas réduits lorsque l'atteinte à la santé n'est que partiellement imputable à l'accident.![endif]&gt;![if&gt;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procédure est régie par le principe inquisitoire, d'après lequel les faits pertinents de la cause doivent être constatés d'office par le juge. Mais ce principe n'est pas absolu.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En l'espèce, l'intimée a estimé dans la décision querellée que la preuve d'une relation de causalité naturelle entre les douleurs encore ressenties par le recourant après le 4 octobre 2016 et l'accident n'était pas apportée et que c'était ainsi à juste titre qu'elle avait refusé d'octroyer ses prestations dès cette date (date de l'échographie des deux épaules de l'assuré).![endif]&gt;![if&gt; Elle mentionnait se fonder sur les conclusions de son médecin-conseil, le Dr E______, qui a indiqué, le 22 juin 2017, que l'accident était la cause «  exclue » de l'atteinte à la santé. Il n'y avait, selon ce médecin, pas eu de lésion traumatique lorsque l'assuré avait percuté des rochers sous l'eau. Il avait pu y avoir quelques douleurs à la suite « de ce mouvement » sans qu'il y ait de lésion. Ce rapport médical ne satisfait pas aux exigences fixées par la jurisprudence en matière de valeur probante, dès lors qu'il ne contient pas d’anamnèse, n'est pas fondé sur un examen clinique de l'assuré et ne prend pas en considération les plaintes de ce dernier. Ce rapport n'est en outre pas rédigé de façon claire, dans la mesure où, sous la rubrique de l'influence de facteurs étrangers, le Dr E______ a mentionné : « quelques lésions dégénératives au niveau de la tête humérale droite. Il a pu y avoir quelques douleurs à la suite de ce mouvement sans qu’il n’y ait de lésions ». Il semble ainsi évoquer le déroulement de l'accident alors qu'il répond à une question en lien avec les facteurs étrangers à ce dernier. Par ailleurs, il mentionne comme facteurs étrangers des lésions dégénératives de la tête humérale droite, sans préciser si l'accident a eu un effet sur ces dernières. Pour prendre sa décision sur opposition, l'intimée s'est également fondée sur la détermination du 12 mai 2017, établie par le médecin traitant de l'assuré, le Dr D______, lequel répondait brièvement à quelques questions qu'elle lui avait posées, lesquelles n'abordaient toutefois pas la question de la causalité. Le Dr D______ posait toutefois clairement les diagnostics de contusion et de tendinite de la coiffe des deux épaules évoquant ainsi un accident, comme il l'avait annoncé dans son certificat médical d'accident du 8 novembre 2016. Dans ces circonstances, le dossier n'était manifestement pas assez instruit lorsque l'intimée a pris la décision querellée. À l'appui de son recours, l'assuré a produit un rapport plus détaillé de son médecin traitant du 25 août 2017. Ce dernier ne satisfait pas non plus aux exigences fixées par la jurisprudence en matière de valeur probante des rapports médicaux, mais suffit à remettre sérieusement en cause les conclusions du Dr E______. Il explique en effet de façon convaincante que les lésions de bursite sous-acromiale bilatérale et de tendinite du sus-épineux, objectivées par les examens radiologiques initiaux du 4 octobre 2016, sont souvent d’origine microtraumatique, mais qu'elles peuvent également être post-accidentelles. Selon ce médecin, le déroulement de l'évènement, tel qu'il lui avait été rapporté par le recourant, ne correspondait pas au mécanisme retenu par la Dr E______. Il s'agissait d'un choc sur les bras, entraînant un mouvement de torsion en arrière des deux épaules, qui pouvait parfaitement causer une inflammation de la bourse sous-acromiale et une tendinopathie du sus-épineux. L’évolution favorable par la suite allait d’ailleurs dans le sens d’une lésion aiguë. Le fait que l’arthro-IRM objectivait, quatre mois plus tard, quelques lésions dégénératives ne permettait pas d’infirmer et de passer sous silence les diagnostics de bursite et de tendinite de coiffe mis en évidence à l’échographie. Le fait que ces lésions n’étaient pas mises en évidence sur l’arthro-IRM allait d’ailleurs dans le sens d’un événement aigu ayant provoqué ces pathologies et s’étant amélioré par la suite. Il en résulte qu'en l'état, il n'est pas établi, au degré de la vraisemblance prépondérante, que l'atteinte à la santé de l'assuré après son accident n'était pas en rapport de causalité naturelle avec ce dernier. Il faut encore relever que l'intimée a admis, dans un premier temps, un tel rapport de causalité, puisqu'elle a pris en charge les suites de l'évènement du 25 septembre 2016 jusqu'au 4 octobre 2016. L'on se trouve donc dans le contexte d'une suppression du droit à des prestations, de sorte que le fardeau de la preuve appartient à l'intimée, qui invoque la suppression du droit (ATF 117 V 261 consid. 3b et les références). Il se justifie en l'occurrence d'annuler la décision entreprise et de renvoyer la cause à l'intimée pour mise en œuvre d'une expertise, conformément à l’art. 44 LPGA, et nouvelle décision. Il n'appartient en effet pas à la chambre de céans d'ordonner elle-même une expertise judiciaire, dès lors qu'une expertise n'a pas été ordonnée par l'intimée et que cette dernière s'est fondée sur un dossier insuffisamment instruit. 14.    Le recourant, qui obtient gain de cause, a droit à des dépens, qui seront fixés à CHF 2'000.- et mis à la charge de l'intimée (art. 61 let. a LPGA).![endif]&gt;![if&gt; 15.    Pour le surplus,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