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A/3558/2017 vom 11. September 2018</w:t>
      </w:r>
    </w:p>
    <w:p>
      <w:r>
        <w:t>GE Cour de justice, 2018-09-11, FR</w:t>
      </w:r>
    </w:p>
    <w:p>
      <w:r>
        <w:rPr>
          <w:b/>
        </w:rPr>
        <w:t xml:space="preserve">Quelle: </w:t>
      </w:r>
      <w:r>
        <w:t>https://mcp.opencaselaw.ch/entscheid/ge_gerichte_A_3558_2017</w:t>
      </w:r>
    </w:p>
    <w:p>
      <w:r>
        <w:t>FR: GE_GERICHTE A/3558/2017 du 11 septembre 2018</w:t>
      </w:r>
    </w:p>
    <w:p>
      <w:r>
        <w:t>IT: GE_GERICHTE A/3558/2017 del 11 settembre 2018</w:t>
      </w:r>
    </w:p>
    <w:p>
      <w:pPr>
        <w:pStyle w:val="Heading2"/>
      </w:pPr>
      <w:r>
        <w:t>Regeste</w:t>
      </w:r>
    </w:p>
    <w:p>
      <w:r>
        <w:t>PLAN DIRECTEUR ; ZONE DE VILLAS ; ZONE RÉSERVÉE ; GARANTIE DE LA PROPRIÉTÉ ; INTÉRÊT PUBLIC ; PROPORTIONNALITÉ ; DROIT D'ÊTRE ENTENDU ; SÉCURITÉ DU DROIT ; LÉGALITÉ ; EFFET ANTICIPÉ ; INTERPRÉTATION(SENS GÉNÉRAL) |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 | Cst.26.al1; LAT.27; RaLAT.10; LaLAT.13C; LAT.4; Cst.29.al2</w:t>
      </w:r>
    </w:p>
    <w:p>
      <w:pPr>
        <w:pStyle w:val="Heading2"/>
      </w:pPr>
      <w:r>
        <w:t>Erwägungen</w:t>
      </w:r>
    </w:p>
    <w:p>
      <w:r>
        <w:rPr>
          <w:b/>
        </w:rPr>
        <w:t>E. 1</w:t>
      </w:r>
    </w:p>
    <w:p>
      <w:r>
        <w:t>La Chambre genevoise immobilière (ci-après : CGI) est une association sans but lucratif tendant à la promotion, la représentation et la défense de la propriété foncière dans le canton de Genève. Selon ses statuts, « elle se voue par pur idéal à l'étude de questions relatives, notamment, au logement, à la fiscalité, à l'énergie, à l'aménagement du territoire, à la protection de l'environnement, des monuments, de la nature et des sites ».![endif]&gt;![if&gt;</w:t>
      </w:r>
    </w:p>
    <w:p>
      <w:r>
        <w:rPr>
          <w:b/>
        </w:rPr>
        <w:t>E. 2</w:t>
      </w:r>
    </w:p>
    <w:p>
      <w:r>
        <w:t>Monsieur Yves AELLEN, Monsieur Jean-Pierre BEAUSOLEIL, Madame Elisabeth et Monsieur Christian BERTHELIER, Madame Michelle CANTIELLO, Monsieur Antonio CARLUCCIO, Madame Olivia et Monsieur Francis CATTIN, Madame Marlyse et Monsieur Michel CONUS, Madame Eszter CZIRJAK et Monsieur Paul MURPHY, Madame Silvia GARAVAGNO BUSTORFF et Monsieur Pedro LOBATO SANTOS AGUIAR BUSTORFF, Madame Diane et Monsieur Bernard FELIX, Madame Sylvie et Monsieur Jean-Marc HOCHULI, Madame Franceline et Monsieur Christian KNECHT, Madame Marianne et Monsieur Jean-Paul MASMEJEAN, Madame Elisabeth MUMENTHALER, Monsieur Félix MUMENTHALER, Monsieur François MUMENTHALER, Madame Bianca et Monsieur Mauro PALMAN, Monsieur Albert RIGHINI, Madame Vrenely et Monsieur Marc SCHNEEBELI, Madame Caroline et Monsieur Olivier SCHNEEBERGER, Madame Fiona DOHERTY et Monsieur Francis STEWART, Mesdames Nadia et Ria et Monsieur Didier VAN LEEMPUT et Monsieur Fabien VIDONNE (ci-après : les propriétaires) sont propriétaires de parcelles sises à Onex et colloquées en cinquième zone de construction (ci-après : zone villas).![endif]&gt;![if&gt;</w:t>
      </w:r>
    </w:p>
    <w:p>
      <w:r>
        <w:rPr>
          <w:b/>
        </w:rPr>
        <w:t>E. 3</w:t>
      </w:r>
    </w:p>
    <w:p>
      <w:r>
        <w:t>Le 20 septembre 2013, le Grand Conseil a adopté le plan directeur cantonal 2030 (ci-après : PDCn 2030), approuvé le 29 avril 2015 par le Conseil fédéral sur la base d'un rapport d'examen effectué par l'office fédéral du développement territorial (ci-après : ARE) du 13 avril 2015.![endif]&gt;![if&gt; Le PDCn 2030, document de référence et de coordination pour l'aménagement du territoire cantonal, est composé d'un concept de l'aménagement cantonal qui énonce les principes de l'organisation du territoire à l'horizon 2030, contraignant les autorités cantonales, communales et fédérales, et d'un schéma directeur cantonal comprenant plusieurs fiches qui en constituent le volet opérationnel et précisent les conditions de la mise en œuvre de la politique d'aménagement. Selon la fiche A03 annexée à celui-ci, consacrée à l'extension de la densification de la zone villas par modification de zone, il s'agit de « procéder à la densification de secteurs de la zone villas, par mutation progressive, afin de créer de nouveaux quartiers denses d'habitat ou d'affectations mixtes, intégrés dans la structure urbaine et répondant à des besoins d'intérêt général […]. La densification de la zone villas, en principe forte, pourra[it] se faire de façon différenciée en fonction des situations, selon [certains] critères […] ». À cette fin, des mesures d'accompagnement pour les propriétaires des villas sises sur les périmètres de villas à déclasser étaient prévues, « comme par exemple, des échanges avec des appartements à bâtir ». Selon la démarche envisagée, « en coordination avec les fondations immobilières de droit public et les acteurs privés, les collectivités publiques anticip[aient] la densification des quartiers de villas en se portant progressivement acquéreurs des parcelles stratégiques, si celles-ci ne [faisaient] pas déjà l'objet d'opérations privées conformes aux buts poursuivis, de façon à déclencher la mutation de ces quartiers ».</w:t>
      </w:r>
    </w:p>
    <w:p>
      <w:r>
        <w:rPr>
          <w:b/>
        </w:rPr>
        <w:t>E. 4</w:t>
      </w:r>
    </w:p>
    <w:p>
      <w:r>
        <w:t>a. Dans cette perspective, le Conseil d'État a déposé, le 26 mars 2014 au Grand Conseil, un projet de loi (ci-après : PL) 11411 modifiant la loi d'application de la loi fédérale sur l’aménagement du territoire du 4 juin 1987 (LaLAT - L 1 30 ; refus conservatoire). ![endif]&gt;![if&gt; L'art. 1 souligné du PL 11411 prévoyait l’introduction d’un nouvel art. 13B al. 2 LaLAT qui avait la teneur suivante : « Il ne peut s’écouler plus de cinq années entre la décision de refus et l’adoption, la modification ou l’abrogation d’un plan d’affectation du sol, la mise à l’enquête du projet devant intervenir dans les quarante-huit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 Selon l'exposé des motifs y relatif, afin d'assurer la préservation du potentiel à bâtir prévu par la PDCn 2030, il s'agissait d'étendre les délais, actuellement trop courts, pour permettre à l'administration et au Grand Conseil d'adopter les mesures nécessaires, l'objectif étant de lutter de manière efficiente contre la pénurie de logements sévissant sur le canton. Les possibilités de densification offertes par les nouvelle dispositions de la loi sur les constructions et les installations diverses du 14 avril 1988 (LCI - L 5 05), modifiée le 30 novembre 2012, risquaient de réduire à néant le potentiel de mutation des quartiers de villas, du fait du renouvellement du parc bâti et du morcellement des terrains. En effet, de nombreuses autorisations de construire avaient dû être délivrées ou étaient en cours d'examen dans les périmètres. Les requêtes portaient fréquemment sur la substitution d'une villa par plusieurs. b. Ce PL 11411 a été renvoyé sans débat à la commission d'aménagement du canton le 10 avril 2014.</w:t>
      </w:r>
    </w:p>
    <w:p>
      <w:r>
        <w:rPr>
          <w:b/>
        </w:rPr>
        <w:t>E. 5</w:t>
      </w:r>
    </w:p>
    <w:p>
      <w:r>
        <w:t>Vu les préoccupations soulevées par les députés, notamment en raison du caractère insuffisamment circonscrit de la modification proposée quant à l'assiette de son application, et les bases légales applicables, le Conseil d'État a proposé de transformer le PL 11411 en motion de commission (ci-après : M) afin de lui donner mandat d'agir en vue de préserver le potentiel de densification du PDCn 2030 par la création de zones réservées (ci-après : ZR ; PL 11411-A p. 20).![endif]&gt;![if&gt;</w:t>
      </w:r>
    </w:p>
    <w:p>
      <w:r>
        <w:rPr>
          <w:b/>
        </w:rPr>
        <w:t>E. 6</w:t>
      </w:r>
    </w:p>
    <w:p>
      <w:r>
        <w:t>Lors de sa séance du 5 juin 2015, le Grand Conseil a accepté de transformer le PL 11411 en motion et adopté la M 2278 avec renvoi au Conseil d'État, sur la base des documents déposés le 15 mai 2015 par la commission d'aménagement du canton.![endif]&gt;![if&gt; À teneur de la M 2278, le Grand Conseil « invit[ait] le Conseil d'État : -          à appliquer les dispositions du droit fédéral, le cas échéant, par voie réglementaire, en vue de permettre l'adoption par le Conseil d'État, pour une durée provisoire de cinq ans au plus, de ZR dans les secteurs de la zone villas destinées à une densification, selon la fiche A03 du PDCn 2030, et pour lesquels une modification de zone est prévue dans un délai de cinq ans ;![endif]&gt;![if&gt; -          à faire une application restrictive de l'art. 59 al. 4 LCI afin de préserver le potentiel de densification prévu par la fiche A03 du PDCn 2030 pour les secteurs de la zone villas destinés à une densification par modification de zone dans un délai supérieur à cinq ans ;![endif]&gt;![if&gt; -          à adopter une pratique administrative qui permette néanmoins aux propriétaires de terrains, sis dans des secteurs de la zone villas voués à faire l'objet de mesures de densification au titre de la fiche A03 du PDCn 2030 et qui ne font pas l'objet du refus conservatoire au sens de l'art. 138 LaLAT [recte : art. 13B LaLAT], des agrandissements modérés de constructions existantes ou des nouvelles constructions de peu d'importance, ne créant aucun nouveau logement ». ![endif]&gt;![if&gt;</w:t>
      </w:r>
    </w:p>
    <w:p>
      <w:r>
        <w:rPr>
          <w:b/>
        </w:rPr>
        <w:t>E. 7</w:t>
      </w:r>
    </w:p>
    <w:p>
      <w:r>
        <w:t>Le 9 décembre 2015, le Conseil d'État a déposé au Grand Conseil son rapport M 2278-A, au terme duquel il exposait les diverses mesures prises.![endif]&gt;![if&gt; a. Il avait ainsi modifié le 17 juin 2015 le règlement d’application de la loi d’application de la loi fédérale sur l’aménagement du territoire du 1 er juillet 1992 (RaLAT - L 1 30.01). Selon le nouvel art. 10 RaLAT, entré en vigueur le 24 juin 2015, lorsque la sauvegarde des buts et principes régissant l’aménagement du territoire l’exigeait, notamment lorsqu’une modification des normes d’une zone était envisagée en vue d’une meilleure utilisation de terrains à bâtir, le Conseil d’État pouvait, à titre provisoire et pour une durée de cinq ans, adopter un plan portant création d’une ZR. À l’intérieur de celle-ci, rien ne devait être entrepris qui était de nature à compromettre des objectifs d’urbanisme ou la réalisation d’équipements publics. À cet effet, le département de l’aménagement, du logement et de l’énergie, devenu depuis le département du territoire (ci-après : le département) pouvait refuser l’autorisation de construire sollicitée. b. En parallèle, le Conseil d'État avait complété et mis à jour la pratique administrative relative aux enquêtes en autorisation de construire selon les secteurs de densification des quartiers de villas prévus par le PDCn 2030. Selon celle-ci, publiée le 1 er juillet 2015, sur le site internet du département, une autorisation de construire pouvait être délivrée pour un agrandissement mesuré, une construction de peu d'importance ou des travaux de confort dans le périmètre de la fiche A03 du PDCn 2030, à condition que : -          « une construction [ait] été autorisée ou exist[ait] déjà sur la parcelle concernée,![endif]&gt;![if&gt; -          aucun nouveau logement [n'était] créé,![endif]&gt;![if&gt; -          en cas d'agrandissement, celui-ci [devait] être modéré. [Était] considéré comme modéré l'agrandissement qui [était] de l'ordre de 20 % des surfaces brutes de plancher existantes mais au maximum de 40 m 2 ,![endif]&gt;![if&gt; -          le propriétaire [devait] s'engager, quelle que soit la nature des travaux, à accepter que la valeur d'estimation qui [pouvait] être admise dans un plan financier, ou que la valeur prise en compte en cas de préemption ou expropriation, un abattement forfaitaire de CHF 100'000.-,![endif]&gt;![if&gt; -          en tous les cas, les constructions de peu d'importance, au sens de l'art. 3 al. 3 du règlement d’application de la loi sur les constructions et les installations diverses du 27 février 1978 ainsi que les vérandas non chauffées de moins de 20 m 2 [étaient] autorisées, à condition que le propriétaire s'engage[ait] à renoncer à leur valorisation,![endif]&gt;![if&gt; -          les deux engagements précités [faisaient] l'objet d'une mention inscrite au registre foncier, en application de l'art. 153 LCI ». ![endif]&gt;![if&gt; c. Finalement, il avait « défini une douzaine de périmètres de ZR qui fer[aient] prochainement l'objet de procédures simplifiées en vue de l'adoption effective de ces zones par [lui] dans le courant de l'année 2016 » (M 2278-A p. 3).</w:t>
      </w:r>
    </w:p>
    <w:p>
      <w:r>
        <w:rPr>
          <w:b/>
        </w:rPr>
        <w:t>E. 8</w:t>
      </w:r>
    </w:p>
    <w:p>
      <w:r>
        <w:t>Le 14 juillet 2015, le département a présenté sur son site internet une carte du canton intitulée « programme de densification des quartiers de villas », laquelle désignait les périmètres de la zone villas faisant l'objet de modification de zones en cours, ainsi que ceux sur lesquels il envisageait l'instauration d'une ZR. La légende de cette carte précisait qu'il n'y aurait pas d'application de la dérogation prévue par l'art. 59 al. 4 LCI (ou dans une mesure limitée pour des travaux d'agrandissement et d'amélioration d'une villa existante) et qu'un refus conservatoire serait prononcé pour les modifications de zone en cours d'élaboration ou les zones réservées sur les zones 5, ZD 5, 4B protégée et ZD 4A.![endif]&gt;![if&gt;</w:t>
      </w:r>
    </w:p>
    <w:p>
      <w:r>
        <w:rPr>
          <w:b/>
        </w:rPr>
        <w:t>E. 9</w:t>
      </w:r>
    </w:p>
    <w:p>
      <w:r>
        <w:t>Lors de la séance du 29 janvier 2016 du Grand Conseil, les députés ont accepté le renvoi du rapport du Conseil d'État sur la M 2278 à la commission d'aménagement du canton.![endif]&gt;![if&gt; Selon certains députés, le PL 11411 avait été refusé aux motifs que le refus conservatoire « s'appliquait à l'ensemble du territoire genevois et qu'il était tout à fait illogique de vouloir aller plus vite en procédant à un gel pour cinq ans ». La publication de la carte sur le site internet du département indiquant douze périmètres concernant plus de deux mille cinq-cents maisons aboutissait à une expropriation matérielle qui n'était pas admissible et s'éloignait du but visé initialement. Sous cet angle, ils n'adhéraient pas davantage à l'application des ZR telle que prévue par le Conseil d'État, car « il n'avait jamais été prévu que l'on applique ces zones réservées sur un périmètre aussi grand et aussi important, dans la mesure où il était prévu que l'on puisse le faire sur des périmètres restreints » (Mémorial du Grand Conseil [ci-après : MGC] [En ligne], séance du 29 janvier 2016 à 15h, http://ge.ch/grandconseil/memorial/seances/010213/83/23/).</w:t>
      </w:r>
    </w:p>
    <w:p>
      <w:r>
        <w:rPr>
          <w:b/>
        </w:rPr>
        <w:t>E. 10</w:t>
      </w:r>
    </w:p>
    <w:p>
      <w:r>
        <w:t>Par courrier du 3 février 2016, la Chambre genevois immobilière CGI a fait part au Conseil d'État des préoccupations d'un nombre important des propriétaires fonciers membres, concernés par les douze procédures de classement en ZR envisagées par le département.![endif]&gt;![if&gt; La publication de la carte du département le 14 juillet 2015 était problématique dans la mesure où elle anticipait la mesure provisionnelle de la ZR, notamment par le refus de délivrance d'autorisations de construire, l'application du refus conservatoire et l'impact de l'incertitude générée sur la valeur des maisons concernées. Ses effets pesaient lourdement sur un marché par ailleurs déjà en difficulté, alors qu'il était impossible à quiconque de pouvoir indiquer quand les ZR seraient effectivement instituées, quels seraient leurs contours exacts et quelles zones seraient adoptées. Les atteintes ainsi portées à la propriété foncière étaient constitutives d'une expropriation matérielle. Au vu de la jurisprudence autorisant une sauvegarde d'intérêts éminents en matière d'aménagement du territoire limitée à une durée de cinq ans, les refus conservatoires ne pouvaient s'additionner avec d'éventuelles ZR. Vu la publication de la carte des ZR le 24 juin 2015 (sic ; [recte : 14 juillet 2015]), il convenait de considérer que ce délai avait commencé à courir dès cette date. L'opportunité de faire usage des ZR apparaissait douteuse compte tenu de l'ampleur des mesures d'aménagement à prendre dans des délais limités. La garantie de la propriété constituait un droit fondamental qui ne pouvait être ignoré au nom de la lutte légitime contre la pénurie de logements. Le projet d'instauration de ZR devait être, sinon abandonné, du moins remodelé.</w:t>
      </w:r>
    </w:p>
    <w:p>
      <w:r>
        <w:rPr>
          <w:b/>
        </w:rPr>
        <w:t>E. 11</w:t>
      </w:r>
    </w:p>
    <w:p>
      <w:r>
        <w:t>Le 11 mars 2016, le département a achevé le plan du projet de ZR n o 30026-527, d'une superficie de 237’551 m 2 recouvrant deux cents parcelles sur le territoire de la commune d'Onex, le périmètre concerné étant délimité entre le chemin de Cressy, le chemin de Belle-Cour, le chemin de Sur-le-Beau et le chemin de la Dode.![endif]&gt;![if&gt;</w:t>
      </w:r>
    </w:p>
    <w:p>
      <w:r>
        <w:rPr>
          <w:b/>
        </w:rPr>
        <w:t>E. 12</w:t>
      </w:r>
    </w:p>
    <w:p>
      <w:r>
        <w:t>Le 23 mars 2016, le département a publié une nouvelle carte relative au « programme de densification du quartier de villas », indiquant une réduction – environ de moitié – du nombre et de la surface des périmètres destinés à passer en ZR.![endif]&gt;![if&gt;</w:t>
      </w:r>
    </w:p>
    <w:p>
      <w:r>
        <w:rPr>
          <w:b/>
        </w:rPr>
        <w:t>E. 13</w:t>
      </w:r>
    </w:p>
    <w:p>
      <w:r>
        <w:t>En parallèle, le département a écrit à la CGI pour l'informer de l'adaptation de la réglementation cantonale, notamment de sa pratique en matière d'autorisations de construire dans les secteurs de villas à densifier, au dispositif des ZR prévu par le droit fédéral. La stratégie de celles-ci avait été affinée sous l'angle opérationnel pour tenir compte notamment des refus conservatoires déjà prononcés et de l'état d'avancement des planifications urbaines sur chacune des communes concernées. Deux types de périmètre étaient dorénavant considérés, ceux d'Onex faisant partie des premiers pour lesquels l'enquête publique serait lancée « pour appuyer une dynamique de développement en cours ». Les demandes d'autorisations de construire pour les villas situées dans ce secteur se verraient opposer un refus conservatoire. ![endif]&gt;![if&gt;</w:t>
      </w:r>
    </w:p>
    <w:p>
      <w:r>
        <w:rPr>
          <w:b/>
        </w:rPr>
        <w:t>E. 14</w:t>
      </w:r>
    </w:p>
    <w:p>
      <w:r>
        <w:t>Le département a ensuite informé tous les propriétaires de parcelles visées par le projet de ZR n o 30026-527 de la création de celle-ci en application de l'art. 10 RaLAT et de sa prochaine mise à l'enquête publique. ![endif]&gt;![if&gt;</w:t>
      </w:r>
    </w:p>
    <w:p>
      <w:r>
        <w:rPr>
          <w:b/>
        </w:rPr>
        <w:t>E. 15</w:t>
      </w:r>
    </w:p>
    <w:p>
      <w:r>
        <w:t>L’enquête publique a été ouverte par publication du 5 avril 2016 dans la Feuille d'avis officielle de la République et canton de Genève (ci-après : FAO) jusqu'au 4 mai 2016.![endif]&gt;![if&gt; Selon l'exposé des motifs du Conseil d'État relatif au projet de ZR n o 30026-527, la réalisation des objectifs du PDCn 2030 nécessitait la mutation de larges pans du territoire genevois à l'horizon 2030. La mise en œuvre de celle-ci, impliquant des modifications de régimes de zones basées sur des études urbaines, n'était pas réalisable en totalité dans un temps court. Les périmètres des ZR, basées sur les art. 27 de la loi fédérale sur l'aménagement du territoire du 22 juin 1979 (LAT - RS 700) et 10 RaLAT, reprenaient ceux identifiés par le PDCn 2030 comme devant faire l'objet d'une densification de la zone villas par modification de zone d'ici 2030.</w:t>
      </w:r>
    </w:p>
    <w:p>
      <w:r>
        <w:rPr>
          <w:b/>
        </w:rPr>
        <w:t>E. 16</w:t>
      </w:r>
    </w:p>
    <w:p>
      <w:r>
        <w:t>Le 5 mai 2016, la CGI et l’un de ses membres a transmis des observations au département. En substance, le projet de ZR était contraire à la garantie constitutionnelle de la propriété.![endif]&gt;![if&gt;</w:t>
      </w:r>
    </w:p>
    <w:p>
      <w:r>
        <w:rPr>
          <w:b/>
        </w:rPr>
        <w:t>E. 17</w:t>
      </w:r>
    </w:p>
    <w:p>
      <w:r>
        <w:t>Dans sa réponse du 3 octobre 2016, le département a considéré que l'art. 27 al. 1 LAT constituait une base légale suffisante pour lui permettre d'instituer des ZR.![endif]&gt;![if&gt; Ce mandat avait été confié au Conseil d'État par la M 2278. Les ZR répondaient à un intérêt public défini par le PDCn 2030 dans la mesure où elles visaient une meilleure utilisation des périmètres constructibles. Le délai de cinq ans n'était pas excessif. L'intention concrète de modifier la planification territoriale dans le secteur concerné découlait des cartes contenues dans le PDCn 2030, désormais en vigueur. La compétence du Conseil d'État à mettre en place une ZR dans certains périmètres délimités découlait des art. 36 al. 2 LAT et 10 al. 1 RaLAT. Le contenu de la planification future n'était pas connu à ce stade. Le travail de réflexion allait être engagé prochainement sur la base d'une démarche participative à laquelle les propriétaires seraient associés et dont les modalités restaient à définir avec la commune et les habitants.</w:t>
      </w:r>
    </w:p>
    <w:p>
      <w:r>
        <w:rPr>
          <w:b/>
        </w:rPr>
        <w:t>E. 18</w:t>
      </w:r>
    </w:p>
    <w:p>
      <w:r>
        <w:t>Conformément à la demande du département du 19 octobre 2016, le conseil administratif d'Onex lui a transmis son préavis défavorable le 15 novembre 2016, en maintenant son opposition, exprimée par courrier du 26 avril 2016, aux deux projets de ZR portant sur son territoire, dont la ZR n o 30026-527. ![endif]&gt;![if&gt; Il s'étonnait du fait qu’Onex soit la seule commune affectée par « deux secteurs de taille majeure en ZR sans "conditions spéciales" ». La planification directrice cantonale ne prenait pas en considération la construction de plus de huit mille logements sur des terrains sis en zone agricole dans les années 1960/1970, les projets actuels de densification substantielle, soit les projets des Moraines du Rhône et des Ormeaux prévoyant la construction de plus de cinq cents logements, et son plan directeur communal, approuvé par le Conseil d'État le 11 mars 2015 après une longue concertation et préconisant une densification qualitative par poches. Cette situation était incohérente par rapport aux autres communes. S'il ne s'opposait pas à la promulgation de ZR sur les périmètres identifiés par le plan-guide à l'étude, comme ayant un potentiel de densification et permettant la production de logements à court terme, aucune modification de zone ne serait entreprise tant que le plan-guide ne serait pas finalisé et entré en vigueur. Ni en tant que propriétaire, ni en tant que collectivité, il ne pouvait soutenir la création des ZR portant sur son territoire communal.</w:t>
      </w:r>
    </w:p>
    <w:p>
      <w:r>
        <w:rPr>
          <w:b/>
        </w:rPr>
        <w:t>E. 19</w:t>
      </w:r>
    </w:p>
    <w:p>
      <w:r>
        <w:t>La procédure d'opposition a été ouverte le 14 février 2017 jusqu'au 16 mars 2017. ![endif]&gt;![if&gt;</w:t>
      </w:r>
    </w:p>
    <w:p>
      <w:r>
        <w:rPr>
          <w:b/>
        </w:rPr>
        <w:t>E. 20</w:t>
      </w:r>
    </w:p>
    <w:p>
      <w:r>
        <w:t>La CGI et les propriétaires ont formé opposition dans le délai prévu.![endif]&gt;![if&gt;</w:t>
      </w:r>
    </w:p>
    <w:p>
      <w:r>
        <w:rPr>
          <w:b/>
        </w:rPr>
        <w:t>E. 21</w:t>
      </w:r>
    </w:p>
    <w:p>
      <w:r>
        <w:t>Le 12 mai 2017, le Grand Conseil a adopté le PL 12023, déposé le 29 novembre 2016 par un groupe de députés, comportant un nouvel art. 13C LaLAT, entré en vigueur le 29 juillet 2017, insérant la notion de ZR dans cette loi.![endif]&gt;![if&gt;</w:t>
      </w:r>
    </w:p>
    <w:p>
      <w:r>
        <w:rPr>
          <w:b/>
        </w:rPr>
        <w:t>E. 22</w:t>
      </w:r>
    </w:p>
    <w:p>
      <w:r>
        <w:t>Par arrêté du 28 juin 2017, déclaré exécutoire nonobstant recours, le Conseil d'État a rejeté les oppositions précitées, vu l'arrêté séparé du même jour adoptant la ZR n o 30026-527.![endif]&gt;![if&gt; Compte tenu de la situation tendue du marché du logement à Genève, le PDCn 2030 avait notamment pour objectif la construction de 50'000 logements d'ici 2030. L'augmentation de la population constatée entre 2000 et 2012 avait évolué plus vite que prévu. La production de logements durant cette période avait toutefois été inférieure à l'objectif annuel, le déficit cumulé atteignant environ 2'300 logements. L'augmentation de la taille moyenne des logements constatée cette dernière décennie n'avait en outre fait que retarder la satisfaction des besoins. Ces facteurs, ajoutés à une croissance démographique soutenue, expliquaient la forte pénurie de logements constatée actuellement, avec un taux de vacance de seulement 0,45 % en juin 2016. Dans ce contexte, la fiche A03 du PDCn 2030 visant l'extension de la densification de la zone villas par modification de zone, revêtait un caractère prioritaire. La garantie constitutionnelle de la propriété, ancrée à l'art. 26 al. 1 de la Constitution fédérale de la Confédération suisse du 18 avril 1999 (Cst. - RS 101), n'était pas absolue. Il existait un intérêt public particulièrement important à créer de nouvelles surfaces d'habitation, dans le respect des buts et principes régissant l'aménagement du territoire. L'art. 27 LAT constituait une base légale suffisante pour pouvoir instaurer une ZR et ne nécessitait, selon la jurisprudence, pas de dispositions cantonales d'exécution. Une loi cantonale formelle n'étant pas nécessaire, l'art. 10 RaLAT était applicable. La ZR n'avait pas pour unique but de permettre la réduction des zones à bâtir surdimensionnées, selon l'art. 15 al. 2 LAT. Au contraire, l'instauration d'une ZR était envisageable chaque fois qu'il existait un intérêt public prépondérant à la modification du plan d'affectation en vigueur, ce qui était le cas en l'occurrence vu la densification dont devait faire l'objet le secteur du territoire cantonal concerné, par le biais d'une modification de zone. Quant au rapport avec l'art. 13B LaLAT visant le refus conservatoire, l'existence, en parallèle, de plusieurs instruments d'aménagement du territoire ayant des objectifs similaires n'était, en soi, contraire à aucune norme de droit supérieur. S'agissant de l'intérêt public, selon la jurisprudence et la doctrine, il était suffisant de démontrer, avec une certaine vraisemblance, que le plan de zone en vigueur ne correspondait plus aux objectifs du PDCn 2030 et qu'une modification du régime des zones s'imposait, ce qui était le cas en l'occurrence. S'agissant du principe de la proportionnalité, l'instrument de la ZR avait notamment pour conséquence de délimiter un périmètre précis à l'intérieur duquel une modification du régime des zones était projetée. Contrairement à l'art. 13B LaLAT, les effets de la ZR étaient limités à une petite partie du territoire cantonal. L'instauration du projet de ZR n'empêcherait pas les propriétaires concernés de continuer à utiliser leur bien immobilier tel qu'il existait, par exemple en y habitant ou en le louant. Le projet de ZR respectait le principe de la proportionnalité, vu qu'il n'était pas plus vaste que le périmètre déterminé par le PDCn 2030 ni d'une durée excessive, compte tenu des contraintes existantes et des analyses encore à mener. Concernant les effets et la durée de la ZR, l'art. 10 al. 1 RaLAT prévoyait une durée de cinq ans sans permettre de prolongation de délai. Celui-ci apparaissait aujourd'hui a priori suffisant pour procéder à l'élaboration puis à la modification de zone envisagée. Il n'était pas non plus prévu de cumuler ni d'additionner plusieurs mesures conservatoires. L'interdiction de bâtir se limitant à une durée proportionnée aux intérêts en présence, il n'y avait pas lieu à indemnisation en faveur des propriétaires. Au sujet du principe de l'égalité de traitement, il était dans la nature même de l'aménagement local que la délimitation des zones créait des inégalités et que des terrains de même situation et nature pouvaient être traités différemment en ce qui concernait tant leur attribution à une zone déterminée que leur possibilité d'utilisation. Les surfaces définies par le PDCn 2030 étaient cohérentes et s'étendaient sur des surfaces suffisamment importantes. Concernant la délimitation géographique, la mise en service du tram Cornavin-Onex-Bernex (ci-après : TCOB) sur la route de Chancy offrait l'opportunité d'une densification progressive des quartiers de villas limitrophes, soit environ 500 m de part et d'autre de l'axe, et d'un rééquilibrage emplois/logements de la commune d'Onex, en privilégiant le développement d'activités en bordure de la route de Chancy requalifiée. Les contours et l'emplacement du projet de ZR avaient donc été fixés sur la base de critères sérieux et convaincants. Le patrimoine naturel et bâti situé à l'intérieur du périmètre du projet de ZR, ou à proximité, faisait partie des contraintes qui devraient être analysées au cours des prochaines années, dans le cadre de l'élaboration de la planification future. Ces éléments ne paraissaient cependant pas empêcher toute forme de densification dans leur périmètre proche, ou en tout cas dans la surface de la ZR projetée. Il n'était en effet pas exclu qu'une partie des futurs droits à bâtir doivent se concrétiser sur une autre parcelle, contigüe ou non aux parcelles des opposants. Dans ces conditions, les spécificités d'un site ne pouvaient en aucun cas conduire à l'exclure du périmètre de la ZR. Par rapport aux effets sur la valeur des terrains concernés, dans la mesure où l'instauration d'une ZR était liée à un objectif de densification de la zone villas, il n'y avait en principe pas à craindre d'effets défavorables sur la valeur économique des terrains visés puisque la mesure visait à terme à étendre leurs droits à bâtir. Le principal impact consistait donc à reporter dans le temps un éventuel projet de densification ou de valorisation de la parcelle concernée. Une interdiction de bâtir légèrement supérieure à dix ans, nécessaire à l'adoption d'un plan de quartier ou à la mise sur pied de l'équipement, n'entraînant pas une expropriation matérielle. Tel était a fortiori le cas d'une interdiction temporaire de cinq ans. Dans la balance des intérêts en présence, la concrétisation des objectifs fixés par la planification directrice conforme à la nouvelle LAT devait l'emporter sur les intérêts privés des propriétaires à pouvoir librement exercer leurs droits sans entraves, même temporaires.</w:t>
      </w:r>
    </w:p>
    <w:p>
      <w:r>
        <w:rPr>
          <w:b/>
        </w:rPr>
        <w:t>E. 23</w:t>
      </w:r>
    </w:p>
    <w:p>
      <w:r>
        <w:t>Le 27 juillet 2017, le département a publié sur internet une modification de la carte relative au programme de densification du quartier de villas. Celle-ci comportait des surfaces colorées en jaune dans lesquelles il était envisagé de ne pas accorder des dérogations selon l'art. 59 al. 4 LCI, des surfaces colorées en rouge vif dans lesquelles une modification de zone était en cours, et des surfaces colorées en grenat dans lesquelles une ZR avait été adoptée.![endif]&gt;![if&gt;</w:t>
      </w:r>
    </w:p>
    <w:p>
      <w:r>
        <w:rPr>
          <w:b/>
        </w:rPr>
        <w:t>E. 24</w:t>
      </w:r>
    </w:p>
    <w:p>
      <w:r>
        <w:t>Par acte du 30 août 2017, la CGI et les propriétaires ont recouru auprès de la chambre administrative de la Cour de justice (ci-après : la chambre administrative) contre l'arrêté précité, en concluant à son annulation, au rejet du projet de constitution de la ZR n o 30026-527, ainsi qu'à la constatation que l'instauration de celle-ci violait la garantie de la propriété des propriétaires concernés. Subsidiairement, ils requièrent la constatation que la durée de cinq ans avait commencé à courir dès la première publication de la carte le 14 juillet 2015.![endif]&gt;![if&gt; Le Conseil d'État semblait largement minimiser l'impact de la mesure en cause. Plus de deux ans s'étaient écoulés depuis la publication de la carte sans qu'aucune action n’ait été entreprise, et de nombreux mois seraient encore nécessaires pour éventuellement promulguer la ZR. Il fallait également douter de la capacité du département et du Conseil d'État de mener à bien ce projet dans les cinq ans. Dans la mesure où l'instauration de ZR causait aux propriétaires concernés un important dommage, ils ne comprenaient pas l'intérêt public à une réorganisation du sol alors qu'il n'existait à l'heure actuelle aucun projet concret si ce n'était l'intention générale de densifier certains secteurs et que jusqu'alors, l'utilisation du refus conservatoire de deux ans avait toujours été suffisante. En outre, le Conseil d'État reconnaissait qu'il n'était pas certain de déclasser l'intégralité du périmètre qu'il avait décidé de bloquer en ZR. L'avancée du processus de déclassement avant l'adoption des ZR aurait pu restreindre l'impact de ces dernières sur les propriétaires, qui ne seraient probablement plus concernés par les déclassements.</w:t>
      </w:r>
    </w:p>
    <w:p>
      <w:r>
        <w:rPr>
          <w:b/>
        </w:rPr>
        <w:t>E. 25</w:t>
      </w:r>
    </w:p>
    <w:p>
      <w:r>
        <w:t>Dans ses écritures responsives du 3 novembre 2017, le Conseil d'État a conclu au rejet du recours.![endif]&gt;![if&gt; La ZR en cause devait permettre l'élaboration puis l'adoption d'une nouvelle zone à bâtir conduisant à une densification de ce secteur du canton, conformément au contenu du PDCn 2030. La mise en œuvre des objectifs ainsi fixés revêtait un caractère prioritaire et s'inscrivait pleinement dans l'objectif plus général d'une utilisation judicieuse du sol, en vue notamment du développement de l'urbanisation vers l'intérieur du milieu bâti. Il n'était pas possible de garantir que le processus d'aménagement du territoire aboutisse dans tous les cas à un changement de régime des zones, ce qui relèverait de la compétence du Grand Conseil, auquel il reviendrait de statuer après que les études d'urbanisme et les différentes consultations aient été effectuées. La durée de cinq ans prévue pour la ZR avait précisément pour objectif de laisser suffisamment de temps à l'autorité compétente pour mener à bien les éventuelles études préliminaires d'urbanisation, l'adoption d'un plan directeur de quartier n'étant pas un préalable nécessaire à la mise en œuvre d'une ZR. À l'instar d'autres mesures d'aménagement du territoire, la ZR était entrée en vigueur avec son adoption par le Conseil d'État, prévue par l'art. 10 RaLAT et désormais, par l'art. 13C LaLAT. La communication effectuée par le département en juillet 2015 s'inscrivait dans le cadre de la mise en œuvre du PDCn 2030. La mise en œuvre de cette information n'était pas destinée à avoir des effets sur les particuliers (art. 4 LAT). En outre, selon l'art. 9 LAT, les plans directeurs avaient force obligatoire pour les autorités, et non pour les particuliers.</w:t>
      </w:r>
    </w:p>
    <w:p>
      <w:r>
        <w:rPr>
          <w:b/>
        </w:rPr>
        <w:t>E. 26</w:t>
      </w:r>
    </w:p>
    <w:p>
      <w:r>
        <w:t>Le 19 décembre 2017, la CGI et les propriétaires ont répliqué, en persistant dans leurs conclusions et les précédents développements. ![endif]&gt;![if&gt; Le Conseil d'État admettait que le projet n'en était qu'à un stade trop peu avancé pour déterminer les ZR suffisamment précises afin de correspondre aux exigences fixées par la doctrine et la jurisprudence en la matière. Dans les premières cartes publiées, il avait été clairement indiqué que le refus conservatoire serait utilisé avant l'entrée en vigueur de la ZR et qu'après l'adoption de celle-ci, seuls des agrandissements mesurés ou des constructions de peu d'importance seraient autorisés, tandis que, dans d'autres zones, il ne serait plus possible de construire au maximum de la densité prévue par la loi. On pouvait partir du principe que l'art. 13C al. 2 LaLAT ne s'appliquait que lorsque l'art. 13C al. 3 LaLAT avait été respecté, ce qui n'avait pas été le cas en l'espèce.</w:t>
      </w:r>
    </w:p>
    <w:p>
      <w:r>
        <w:rPr>
          <w:b/>
        </w:rPr>
        <w:t>E. 27</w:t>
      </w:r>
    </w:p>
    <w:p>
      <w:r>
        <w:t>Sur quoi, les parties ont été informées, le 20 décembre 2017, que la cause était gardée à juger.![endif]&gt;![if&gt;</w:t>
      </w:r>
    </w:p>
    <w:p>
      <w:r>
        <w:rPr>
          <w:b/>
        </w:rPr>
        <w:t>E. 28</w:t>
      </w:r>
    </w:p>
    <w:p>
      <w:r>
        <w:t>Le 13 avril 2018, Mme DOHERTY et M. STEWART ont annoncé leur retrait de la procédure.![endif]&gt;![if&gt;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En vertu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Le litige porte sur la conformité au droit de l'arrêté du Conseil d'État du 28 juin 2017 rejetant les oppositions des recourants au projet de création de la ZR n o 30026-527, adopté par arrêté séparé du même jour.![endif]&gt;![if&gt; 4. Les recourants font valoir que l'instauration de la ZR n o 30026-527 viole la garantie de leur propriété. L'intérêt public à une réorganisation du sol ne pouvait leur être opposé vu l'importance du dommage qui leur était causé et l’absence de projet concret d'aménagement.![endif]&gt;![if&gt; 5. a. À teneur de l’art. 26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3.1).![endif]&gt;![if&gt; b. À teneur de l'art. 27 LAT, s'il n'existe pas de plan d'affectation ou que l'adaptation d'un tel plan s'impose, l'autorité compétente peut prévoir des ZR dans des territoires exactement délimités. À l'intérieur de ces zones, rien ne doit être entrepris qui puisse entraver l'établissement du plan d'affectation (al. 1). Une ZR ne peut être prévue que pour cinq ans au plus ; le droit cantonal peut prolonger ce délai (al. 2). Une ZR, au sens de l'art. 27 LAT, est une mesure conservatoire ou provisionnelle. La ZR équivaut à un plan d'affectation et elle entraîne des restrictions à la propriété (ATF 113 Ia 362 consid. 2 ; DFJP/OFAT, Étude relative à la loi fédérale sur l'aménagement du territoire, n os 2 et 15 ad art. 27) ; elle permet notamment d'interdire temporairement toute construction (DFJP/OFAT, op. cit., n o 13 ad art. 27). Une telle mesure doit cependant, en vertu du droit fédéral, être limitée dans le temps (art. 27 al. 2 LAT).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ZBl 1987 396, p. 407). La mesure doit être levée dès qu'elle n'est plus nécessaire (Alexander RUCH, Commentaire LAT, n o 56 ad art. 27 LAT ; Berhnard WALDMANN/Peter HÄNNI, Raumplanungsgesetz, Berne 2006, n o 16 ad art. 27 LAT ; arrêt du Tribunal fédéral 1P.365/2006 du 5 octobre 2006 consid. 3.1 et 3.4). L'art. 27 LAT est considéré comme une base légale suffisante et ne nécessite pas de dispositions cantonales d'exécution (DFJP/OFAT, op. cit., n o 7 et 12 ad art. 27). L'intérêt public attaché à la création d'une ZR implique une sérieuse volonté d'aménager et présuppose l'admissibilité du projet d'aménagement futur ; le principe de la proportionnalité exige quant à lui que la ZR ne soit pas plus vaste et ne dure pas plus longtemps que ne le requiert le but poursuivi (ATF 113 Ia 362 consid. 2a-c ; 105 Ia 223 consid. 2d; arrêt du Tribunal fédéral 1P.365/2006 du 5 octobre 2006 consid. 3.1). c. En vertu de l'art. 10 RaLAT entré en vigueur le 16 juin 2015, lorsque la sauvegarde des buts et principes régissant l'aménagement du territoire l'exige, notamment lorsqu'une modification des normes d'une zone est envisagée en vue d'une meilleure utilisation de terrains à bâtir, le Conseil d'État peut, à titre provisoire et pour une durée de cinq ans, adopter un plan portant création d'une ZR au sens de l'art. 27 LAT (al. 1). À l'intérieur de celle-ci, rien ne doit être entrepris qui soit de nature à compromettre des objectifs d'urbanisme ou la réalisation d'équipements publics. À cet effet, le département peut refuser l'autorisation de construire sollicitée en vertu de l'art. 1 LCI (al. 2). La procédure, prévue à l'art. 20 al. 7 LaLAT, pour l'adoption, la modification ou l'abrogation des plans localisés agricoles, est applicable par analogie, à l'exception de l'art. 5 al. 11 de la loi sur l'extension des voies de communication et l'aménagement des quartiers ou localités du 9 mars 1929 (LExt - L 1 40 ; al. 3). Si les circonstances le justifient, le Conseil d'État peut modifier ou abroger une ZR avant l'expiration du délai prévu à l'al. 1 ; la procédure est identique à celle prévue à l'al. 3 (al. 4). d. Selon l'art. 13C al. 1 LaLAT, adopté le 12 mai 2017 et entré en vigueur le 29 juillet 2017, lorsque la sauvegarde des buts et principes régissant l’aménagement du territoire l’exige, notamment lorsqu’une modification des limites de zones est envisagée, le Conseil d’État peut adopter, à titre provisoire et pour une durée de cinq ans au plus une ZR au sens de l’art. 27 LAT. e. 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297 consid. 2b ; ATA/653/2014 du 19 août 2014 ; ATA/56/2013 du 29 janvier 2013). En statuant sur une demande d’autorisation suivant des prescriptions devenues obligatoires après son dépôt, le juge ne tombe pas dans l’arbitraire, ni ne viole une disposition impérative ou la garantie de la propriété (ATF 107 Ib 133 consid. 3 ; ATA/653/2014 précité). f. Dans un arrêt récent du 13 juin 2017 ( ATA/659/2017 ) examinant le bien-fondé du refus de délivrance d'une autorisation de construire en zone villas en raison de l'incompatibilité de ce projet avec l'objectif de densification de la cinquième zone concernée par une modification de zone, la chambre de céans a retenu, en regard de l'art. 10 RaLAT, que la condition de l'intérêt public était donnée dans la mesure où il s'agissait de permettre la construction d'un nombre plus important de logements, conformément au PDCn 2030. Il en allait de même de la condition de la proportionnalité, étant donné qu'il s'agissait d'éviter que la future densification par modification de zone prévue par le PDCn 2030 ne soit mise en péril. L'intérêt public d'une densification par modification de zone primait sur l'intérêt privé de la recourante de densifier sa parcelle au sens de la dérogation prévue par l'art. 59 al. 4 let. a LCI, dans le contexte genevois qui connaissait une pénurie de logements. g. Comme rappelé ci-dessus, en matière de ZR, des dispositions cantonales d'exécution de l'art. 27 LAT ne sont pas nécessaires. Au demeurant, celles-ci existent désormais – à tout le moins – depuis l'entrée en vigueur de l'art. 13C LaLAT. Il en va de même de la compétence du Conseil d'État pour instaurer de telles mesures provisionnelles. Le renvoi du rapport du Conseil d'État le 29 janvier 2016 à la commission d'aménagement du canton n'apporte en l'état aucun changement à ces bases légales. Concernant l'exigence d'un intérêt public, il a déjà été retenu de jurisprudence récente que la nécessité de construire un nombre plus important de logements en cas de pénurie dans ce domaine, y satisfait. À cela s'ajoute que l'obligation de densification des autorités genevoises résulte du PDCn 2030 qu'elles ont adopté et qui a été approuvé par le Conseil fédéral. Ce document fondateur illustre leur réelle intention de procéder aux aménagements nécessaires, induits par le manque d'habitations préoccupant. À cet égard, il sied de rappeler que l'adoption d'un plan d'utilisation du sol ne constitue pas un prérequis à l'instauration d'une ZR. S'agissant de l'utilisation du refus conservatoire, hypothèse initialement proposée par le Conseil d'État par l'intermédiaire du PL 11411, celle-ci a été expressément écartée par le législateur en raison de l'absence de circonscription du périmètre sur lequel cette mesure provisionnelle aurait porté. Faute d'une possible délimitation précise, elle aurait été applicable sur tout le territoire du canton. Ainsi, en tant qu'elle vise une superficie aux contours définis, la ZR a été choisie par les deux pouvoirs comme étant la mesure provisionnelle la plus adaptée à la mise en œuvre du PDCn 2030. En outre, le 23 mars 2016, le Conseil d'État a mis à jour la carte intitulée « programme de densification du quartier de villas » en indiquant une réduction du nombre et de la surface des périmètres destinés à passer en ZR. Si ce type de revirement peut, de prime abord, permettre de douter de la précision du travail effectué en amont, il démontre néanmoins, de manière subséquente, une certaine prise en considération des divers enjeux et intérêts en présence, ainsi qu'une approche tendant à une rationalisation. Finalement, le préavis de la commune revêtant un caractère consultatif, il n'appartient pas à la chambre de céans de revoir l'opportunité de la décision du Conseil d'État ou du département. Si les inconvénients de cette situation, subis par les propriétaires des parcelles touchées, sont à l'évidence non-négligeables, ceux-ci ne permettent cependant pas de s'écarter de l'intérêt public de la population entière à pouvoir se loger convenablement. En tant que la ZR concerne un périmètre déterminé pour une durée limitée dans le but de préserver le potentiel de densification et d'éviter des mesures éventuellement plus intrusives, elle apparaît également conforme au principe de la proportionnalité. Ces considérations n'impliquent cependant pas que l'instauration des ZR préjuge de l'adoption des mesures de déclassement envisagées. Il résulte de ce qui précède que le Conseil d'État pouvait valablement rejeter l'opposition des recourants quant à l'instauration de la ZR n o 30026-527, intégrant leurs parcelles. 6. Les recourants considèrent s’agissant de la durée effective de la mesure, soit la ZR n o 30026-527, qu’elle aurait commencé à courir dès la publication de la carte sur le site internet du département au mois de juillet 2015. ![endif]&gt;![if&gt; 7. a. À teneur de l'art. 13C al. 2 LaLAT, la durée de cinq ans visée à l’art. 13C al. 1 LaLAT commence à courir dès l’adoption de la ZR sur le périmètre concerné. Lorsqu’il a été préalablement fait application de l’art. 13B LaLAT, elle est, pour la parcelle concernée, réduite de celle correspondant aux effets de cette mesure. Cette durée ne peut, au surplus, être matériellement prolongée par toute autre mesure conservatoire. L'art. 13C al. 3 LaLAT précise encore que seule la publication dans la FAO de la décision d’adoption de la ZR permet de la porter à la connaissance du public par le biais d’une carte ou de tout autre moyen de publicité.![endif]&gt;![if&gt; À cet égard, il était prévu que le département supprime sans délai toute carte identifiant des ZR si celles-ci n’avaient pas été adoptées selon la procédure visée à l’art. 13C al. 4 LaLAT (art. 36 al. 5 LaLAT). Selon les travaux préparatoires relatifs au PL 12023 ayant proposé l'adoption de l'art. 13C LaLAT, celle-ci tendait notamment à assurer une base légale cantonale formelle à l'art. 10 RaLAT, soit l'instauration des ZR (PL 12023-A p. 1). En outre, il avait été relevé que la procédure suivie par le Conseil d'État, consistant notamment à publier sur le site internet du département une carte des ZR envisagées comportant onze périmètres en juin 2015 sans que ceux-ci ne fassent pourtant l'objet d'arrêtés d'adoption de ZR, était problématique. Cette publication avait eu un effet immédiat pour les propriétaires touchés qui dès lors, avaient vu l'estimation de leur parcelle être particulièrement précaire, voire dévaluée (PL 12023-A p. 2). À cette occasion, les représentants du département avaient confirmé leur intention de ne pas cumuler les ZR et d'autres mesures conservatoires telles que le refus conservatoire (PL 12023-A p. 5). Lors des débats devant le Grand Conseil, les aspects précités ont été rappelés. Il a également été souligné que le but de cette disposition était de « régler l'avenir, en prévoyant que le délai de départ des cinq ans de la ZR commen[çait] au moment où un arrêté du Conseil d'État entr[ait] en vigueur, il vis[ait] également à empêcher que toute autre mesure provisionnelle du même type puisse s'appliquer avant ou après la mesure de ZR et donc puisse augmenter ce délai de cinq ans qui, au regard de la jurisprudence fédérale, [était] un délai maximal ». La commission d'aménagement du canton, en charge du traitement du PL 12023 avait « étudié la question de l'impact sur les valeurs immobilières, sans préjuger aucunement des questions juridiques ouvertes, soit la possibilité pour les propriétaires visés de tenter de faire valoir leurs droits pour indiquer que le délai [avait] commencé à courir en juin 2015, ou l'éventualité pour ces mêmes propriétaires d'actionner l'État en responsabilité s'ils considér[aient] que la publication anticipée de la carte leur [avait] causé un dommage. [Elle avait] auditionné des experts immobiliers qui [leur avaient] indiqué que la décote sur ces parcelles touchées par les ZR serait de 10 % à 15 % environ, décote qui s'ajout[ait] à une décote originelle […] due à leur inscription au plan directeur cantonal en vue d'un déclassement. [C'était] donc une double peine qui touch[ait] ces propriétaires puisqu'ils subiss[aient] une première décote parce qu'ils [étaient] visés par des déclassements, et une deuxième par cette mesure de ZR ». Pour le conseiller d'État en charge du département, la ZR permettait « d'informer les propriétaires de ce qui [allait] se produire. Dans ce cadre, elle [devait] être bien régulée, être d'une durée maximale de cinq ans, y compris le temps des refus conservatoires ». La ZR repositionnait également le marché immobilier selon les inscriptions au Registre foncier montrant que les propriétaires de villas en ZR avaient pu vendre leur bien essentiellement à des promoteurs-développeurs (MGC [En ligne], séance du 12 mai 2017 à 14h, http://ge.ch/grandconseil/memorial/seances/010403/14/23/#1563983). b. L'art. 4 LAT se distingue de l'art. 29 al. 2 Cst., dès lors que les deux dispositions poursuivent des buts différents (ATF 135 II 286 consid. 4).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 Le droit fédéral ne définit pas l'étendue de l'information et de la participation prévues à l'art. 4 LAT. Si l'organisation de séances d'information constitue un moyen efficace de mettre en œuvre cette disposition, il ne s'agit pas d'une obligation légale (DFJP/OFAT, op.cit., n o 7 ad art. 4). L'art. 4 al. 1 LAT implique ainsi que la collectivité publique fournisse à la population l'information qui lui est nécessaire pour se forger valablement une opinion (DFJP/OFAT, op.cit., n o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et les références).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o 3 ad art. 4 ; Peter HÄNNI, Planungs-, Bau- und besonderes Umweltschutzrecht, Berne 2016, p. 140). L'art. 4 al. 1 et 2 LAT donne ainsi un mandat législatif aux cantons, à qui il appartient de déterminer le type d'information et les autorités compétentes (ATF 135 II 286 consid. 4.1 ; arrêt du Tribunal fédéral 1C_266/2016 du 14 juin 2017 consid. 2.1). 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o 55 ad art. 27 LAT et les références citées). 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du territoire qui n'avaient pourtant pas encore été formellement adoptées. Les principaux intéressés, les propriétaires des parcelles concernées, n'en avaient d'ailleurs même pas encore été informé,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département a maintenu la publication de ladite carte sur son site internet, se contentant de l'actualiser le 23 mars 2016 en réduisant la portée des ZR. 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 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à 15%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 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8. À titre principal, le recours sera rejeté s’agissant de l'instauration de la ZR n o 30026-527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département. ![endif]&gt;![if&gt; 9. Vu l’issue du litige et dans la mesure où les recourants succombent sur l'essentiel de leur recours,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