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A/3557/2023 vom 10. Juni 2025</w:t>
      </w:r>
    </w:p>
    <w:p>
      <w:r>
        <w:t>GE Cour de justice, 2025-06-10, FR</w:t>
      </w:r>
    </w:p>
    <w:p>
      <w:r>
        <w:rPr>
          <w:b/>
        </w:rPr>
        <w:t xml:space="preserve">Quelle: </w:t>
      </w:r>
      <w:r>
        <w:t>https://mcp.opencaselaw.ch/entscheid/ge_gerichte_A_3557_2023</w:t>
      </w:r>
    </w:p>
    <w:p>
      <w:r>
        <w:t>FR: GE_GERICHTE A/3557/2023 du 10 juin 2025</w:t>
      </w:r>
    </w:p>
    <w:p>
      <w:r>
        <w:t>IT: GE_GERICHTE A/3557/2023 del 10 giugno 2025</w:t>
      </w:r>
    </w:p>
    <w:p>
      <w:pPr>
        <w:pStyle w:val="Heading2"/>
      </w:pPr>
      <w:r>
        <w:t>Regeste</w:t>
      </w:r>
    </w:p>
    <w:p>
      <w:r>
        <w:t>AVANCE DE FRAIS;DEMANDE ADRESSÉE À L'AUTORITÉ;PROLONGATION DU DÉLAI;FORMALISME EXCESSIF | Le TAPI a fait preuve de formalisme excessif en déclarant irrecevable un recours pour non-paiement de l'avance de frais alors que la recourante avait demandé une prolongation du délai de paiement, laquelle lui avait été refusée sans motifs. | Cst.29; LPA.86</w:t>
      </w:r>
    </w:p>
    <w:p>
      <w:pPr>
        <w:pStyle w:val="Heading2"/>
      </w:pPr>
      <w:r>
        <w:t>Erwägungen</w:t>
      </w:r>
    </w:p>
    <w:p>
      <w:r>
        <w:rPr>
          <w:b/>
        </w:rPr>
        <w:t>E. 2</w:t>
      </w:r>
    </w:p>
    <w:p>
      <w:r>
        <w:t>Le litige porte sur le bien-fondé du jugement du TAPI déclarant le recours irrecevable en l’absence du paiement de l’avance de frais dans le délai échéant le 15 juillet 2024.</w:t>
      </w:r>
    </w:p>
    <w:p>
      <w:r>
        <w:rPr>
          <w:b/>
        </w:rPr>
        <w:t>E. 2.1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ATA/1080/2024 du 10 septembre 2024 consid. 2.1).</w:t>
      </w:r>
    </w:p>
    <w:p>
      <w:r>
        <w:rPr>
          <w:b/>
        </w:rPr>
        <w:t>E. 2.2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 ATA/1043/2021 du 5 octobre 2021 consid. 3b ; ATA/1080/2024 précité consid. 2.2).</w:t>
      </w:r>
    </w:p>
    <w:p>
      <w:r>
        <w:rPr>
          <w:b/>
        </w:rPr>
        <w:t>E. 2.3</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2.4</w:t>
      </w:r>
    </w:p>
    <w:p>
      <w:r>
        <w:t>Le délai imparti par l’autorité peut être prolongé pour des motifs fondés si la partie en fait la demande avant son expiration (art. 16 al. 2 LPA), ce qui vaut également pour le délai fixé pour s'acquitter de l'avance de frais (voir ATA/568/2025 du 20 mai 2025 consid. 2.5).</w:t>
      </w:r>
    </w:p>
    <w:p>
      <w:r>
        <w:rPr>
          <w:b/>
        </w:rPr>
        <w:t>E. 2.5</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w:t>
      </w:r>
    </w:p>
    <w:p>
      <w:r>
        <w:rPr>
          <w:b/>
        </w:rPr>
        <w:t>E. 2.6</w:t>
      </w:r>
    </w:p>
    <w:p>
      <w:r>
        <w:t>La chambre de céans a déjà jugé que le TAPI avait commis un formalisme excessif dans le cas d'un recourant ayant demandé le report du délai de paiement de l'avance de frais avant l'expiration de ce dernier, en donnant différents motifs et s'étant vu déclarer son recours irrecevable sans que ni la décision de refus ni le jugement d'irrecevabilité permette de comprendre pourquoi le délai n'avait pas été prolongé, fût-ce brièvement ( ATA/1333/2024 du 12 novembre 2024).</w:t>
      </w:r>
    </w:p>
    <w:p>
      <w:r>
        <w:rPr>
          <w:b/>
        </w:rPr>
        <w:t>E. 2.7</w:t>
      </w:r>
    </w:p>
    <w:p>
      <w:r>
        <w:t>En l'espèce, la demande d'avance de frais litigieuse a été émise peu après l'épuisement par la recourante des voies de droit contre le refus de lui octroyer l'assistance judiciaire. Or, la recourante a, plusieurs jours avant l'échéance du délai imparti, demandé au TAPI la prolongation de celui-ci. Le TAPI a refusé cette prolongation par une décision non motivée, décision reçue par la recourante le jour de l'expiration du délai, soit le lundi 15 juillet 2024, étant rappelé que le délai de paiement était inférieur à 20 jours. La recourante a payé l'avance de frais le lendemain. Le jugement attaqué ne contient non plus aucun motif pour lequel une prolongation de quelques jours du délai de paiement n'était pas envisageable. Dès lors, comme dans le dernier arrêt cité ci-dessus, le refus non motivé d’accorder ne serait-ce qu’un bref délai complémentaire consacre une application arbitraire de l’art. 16 al. 2 LPA ainsi qu’un formalisme excessif. Le recours sera donc admis, le jugement attaqué annulé et la cause renvoyée au TAPI pour instruction et nouvelle décision.</w:t>
      </w:r>
    </w:p>
    <w:p>
      <w:r>
        <w:rPr>
          <w:b/>
        </w:rPr>
        <w:t>E. 3</w:t>
      </w:r>
    </w:p>
    <w:p>
      <w:r>
        <w:t>Vu l'issue du litige, il ne sera pas perçu d'émolument (art. 87 al. 1 LPA). La recourante n'y concluant pas et n'ayant pas exposé de frais pour la défense de ses intérêts,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