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A/3548/2012 vom 13. Juni 2013</w:t>
      </w:r>
    </w:p>
    <w:p>
      <w:r>
        <w:t>GE Cour de justice, 2013-06-13, FR</w:t>
      </w:r>
    </w:p>
    <w:p>
      <w:r>
        <w:rPr>
          <w:b/>
        </w:rPr>
        <w:t xml:space="preserve">Quelle: </w:t>
      </w:r>
      <w:r>
        <w:t>https://mcp.opencaselaw.ch/entscheid/ge_gerichte_A_3548_2012</w:t>
      </w:r>
    </w:p>
    <w:p>
      <w:r>
        <w:t>FR: GE_GERICHTE A/3548/2012 du 13 juin 2013</w:t>
      </w:r>
    </w:p>
    <w:p>
      <w:r>
        <w:t>IT: GE_GERICHTE A/3548/2012 del 13 giugno 2013</w:t>
      </w:r>
    </w:p>
    <w:p>
      <w:pPr>
        <w:pStyle w:val="Heading2"/>
      </w:pPr>
      <w:r>
        <w:t>Volltext</w:t>
      </w:r>
    </w:p>
    <w:p>
      <w:r>
        <w:t>Genève Cour de justice (Cour de droit public) Chambre des assurances sociales 13.06.2013 A/3548/2012</w:t>
      </w:r>
    </w:p>
    <w:p>
      <w:r>
        <w:t>A/3548/2012 ATAS/600/2013 du 13.06.2013 ( LAA ) , RETIRE RÉPUBLIQUE ET CANTON DE GENÈVE POUVOIR JUDICIAIRE A/3548/2012 ATAS/600/2013 COUR DE JUSTICE Chambre des assurances sociales Arrêt du 13 juin 2013 3ème Chambre En la cause Monsieur N__________, domicilié à SARZIN, France, comparant avec élection de domicile en l'étude de Maître LAYA Nathalie recourant contre SUVA, CAISSE NATIONALE SUISSE D'ASSURANCE EN CAS D'ACCIDENTS, Rechtsabteilung, sise Fluhmattstrasse 1, LUCERNE, comparant avec élection de domicile en l'étude de Maître ELSIG Didier intimée Vu la décision sur opposition rendue le 5 novembre 2012 par la CAISSE NATIONALE SUISSE D'ASSURANCES EN CAS D'ACCIDENTS (SUVA) concernant Monsieur N__________, Vu le recours interjeté par ce dernier le 27 novembre 2012, Vu la réponse de l'intimée du 31 janvier 2013, Vu la demande du recourant d'entendre trois témoins, Vu les courriers adressés le 29 mai 2013 par la Cour de céans aux trois témoins en question les invitant à répondre aux questions du recourant et de l'intimée, Attendu que par courrier du 10 juin 2013, l'assuré a indiqué vouloir retirer son recours,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