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A/3542/2018 vom 13. Dezember 2018</w:t>
      </w:r>
    </w:p>
    <w:p>
      <w:r>
        <w:t>GE Cour de justice, 2018-12-13, FR</w:t>
      </w:r>
    </w:p>
    <w:p>
      <w:r>
        <w:rPr>
          <w:b/>
        </w:rPr>
        <w:t xml:space="preserve">Quelle: </w:t>
      </w:r>
      <w:r>
        <w:t>https://mcp.opencaselaw.ch/entscheid/ge_gerichte_A_3542_2018</w:t>
      </w:r>
    </w:p>
    <w:p>
      <w:r>
        <w:t>FR: GE_GERICHTE A/3542/2018 du 13 décembre 2018</w:t>
      </w:r>
    </w:p>
    <w:p>
      <w:r>
        <w:t>IT: GE_GERICHTE A/3542/2018 del 13 dicembre 2018</w:t>
      </w:r>
    </w:p>
    <w:p>
      <w:pPr>
        <w:pStyle w:val="Heading2"/>
      </w:pPr>
      <w:r>
        <w:t>Regeste</w:t>
      </w:r>
    </w:p>
    <w:p>
      <w:r>
        <w:t>RETINJ</w:t>
      </w:r>
    </w:p>
    <w:p>
      <w:pPr>
        <w:pStyle w:val="Heading2"/>
      </w:pPr>
      <w:r>
        <w:t>Volltext</w:t>
      </w:r>
    </w:p>
    <w:p>
      <w:r>
        <w:t>Genève Cour de Justice (Cour civile) Chambre de surveillance en matière de poursuite et faillites 13.12.2018 A/3542/2018</w:t>
      </w:r>
    </w:p>
    <w:p>
      <w:r>
        <w:t>A/3542/2018 DCSO/670/2018 du 13.12.2018 ( PLAINT ) , ADMIS Descripteurs : RETINJ En fait En droit Par ces motifs RÉPUBLIQUE ET CANTON DE GENÈVE POUVOIR JUDICIAIRE A/3542/2018-CS DCSO/670/18 DECISION DE LA COUR DE JUSTICE Chambre de surveillance des Offices des poursuites et faillites DU JEUDI 13 DECEMBRE 2018 Plainte 17 LP (A/3542/2018-CS) formée en date du 9 octobre 2018 par A______ . * * * * * Décision communiquée par courrier A à l'Office concerné et par pli recommandé du greffier du 14 décembre 2018 à : - A______ ______ ______. - Office des poursuites . EN FAIT A. a. Le 15 mars 2018, A______ [institution de prévoyance professionnelle] a adressé à l'Office des poursuites (ci-après : l'Office) une réquisition de poursuite dirigée contre B______ SA, supposée avoir son adresse c/o C______ SA, [à l'adresse] 1______ à Genève, portant sur un montant total de 3'493 fr. 82.![endif]&gt;![if&gt; Par courrier daté du 2 juillet 2018, A______ s'est enquise auprès de l'Office de l'avancement de la procédure de notification du commandement de payer. Il lui a été répondu par lettre datée du 4 juillet 2018 que l'acte était en cours de notification par un agent notificateur. b. L'Office a reçu la réquisition de poursuite le 16 mars 2018. Le 22 mars 2018, il a établi conformément aux indications figurant sur ladite réquisition le commandement de payer, poursuite n° 2______, et l'a remis à la Poste pour notification à la poursuivie. L'acte lui a toutefois été retourné à une date non déterminée par la Poste, la débitrice étant introuvable à l'adresse indiquée. Le 18 mai 2018, l'Office a adressé à la poursuivie, à l'adresse indiquée par la poursuivante sur la réquisition de poursuite, une convocation l'invitant à se présenter dans ses locaux dans les dix jours. Ce courrier lui a toutefois été retourné le 29 mai 2018 avec la mention que la destinataire était introuvable à l'adresse indiquée. Le 15 août 2018, un agent notificateur s'est rendu sur place et a constaté que le nom de la débitrice ne figurait sur aucune boîte aux lettres ou porte de l'immeuble sis 1______ à Genève; elle n'était en outre plus domiciliée dans les locaux de C______ SA. Le 21 septembre 2018, l'Office a établi un nouveau commandement de payer en vue de sa notification à l'administrateur unique de B______ SA, D______, domicilié selon les registres de l'Office cantonal de la population et des migrations (OCPM) à l'hôtel E______, 3______ à Genève, et l'a remis à la Poste. L'acte lui a toutefois été retourné non notifié le 8 octobre 2018. Une convocation adressée le 11 octobre 2018 à D______, à l'hôtel E______, lui a de même été retournée le 18 octobre 2018 avec la mention "inconnu à cette adresse" . Des investigations conduites le 22 octobre 2018 auprès de l'hôtel E______ ont permis d'établir que ni D______ ni B______ SA n'avaient réservé de chambres dans cet établissement depuis l'année 2016. B. a. Par acte adressé le 9 octobre 2018 à la Chambre de surveillance, A______ a formé une plainte au sens de l'art. 17 LP pour retard non justifié de la part de l'Office dans la procédure d'établissement et de notification du commandement de payer. b. Dans ses observations datées du 29 octobre 2018, l'Office, après avoir exposé les démarches qu'il avait effectuées et indiqué avoir l’intention d'interpeller la poursuivante concernant une autre adresse de notification, s'en est rapporté à justice sur le bien-fondé de la plainte. c. La cause a été gardée à juger le 1 er novembre 2018,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LP).![endif]&gt;![if&gt;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2.3 En l'occurrence, l'établissement du commandement de payer et la première tentative de notification sont intervenus en temps utile et l'activité de l'Office ne prête à cet égard pas le flanc à la critique. Le retard pris ensuite dans la procédure de notification du commandement de payer est essentiellement dû à la difficulté éprouvée par l'Office pour déterminer une adresse de notification, celle indiquée par la plaignante dans la réquisition de poursuite ne correspondant pas – ou plus – à la réalité et l'unique organe de la poursuivie ne résidant plus – ou n'ayant jamais résidé – à l'adresse figurant dans les registres de l'OCPM. Il faut toutefois constater que, même en prenant en considération ces circonstances, l'Office n'a pas poursuivi la procédure de notification avec la célérité et la diligence exigées par l'art. 71 al. 1 LP. Un délai, excessif et non justifié, de deux mois et demi s'est ainsi écoulé entre le retour, le 29 mai 2018, de la convocation adressée à la poursuivie et le passage sur place d'un agent notificateur, le 15 août 2018, après quoi cinq semaines ont encore passé avant qu'il ne soit procédé à une tentative de notification en mains de l'administrateur unique de la poursuivie. La plainte doit donc être admise en ce sens qu'un retard non justifié sera constaté. Il sera pour le surplus ordonné à l’Office de poursuivre sans plus d'atermoiements la procédure de notification. 3. La procédure de plainte est gratuite (art. 20a al. 2 ch. 5 LP et art. 61 al. 2 let. a OELP) et il ne peut être alloué aucuns dépens dans cette procédure (art. 62 al. 2 OELP). * * * * * PAR CES MOTIFS, La Chambre de surveillance : A la forme : Déclare recevable la plainte formée le 9 octobre 2018 par A______ pour retard non justifié de la part de l'Office des poursuites dans la poursuite n° 2______. Au fond : Constate que l'Office des poursuites a tardé sans justification dans la procédure de notification du commandement de payer, poursuite n° 2______. Lui ordonne de poursuivre avec diligence et sans atermoiement ladite procédure. Siégeant : Monsieur Patrick CHENAUX, président; Messieurs Michel BERTSCHY et Denis KELLER,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