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A/3537/2015 vom 14. März 2016</w:t>
      </w:r>
    </w:p>
    <w:p>
      <w:r>
        <w:t>GE Cour de justice, 2016-03-14, FR</w:t>
      </w:r>
    </w:p>
    <w:p>
      <w:r>
        <w:rPr>
          <w:b/>
        </w:rPr>
        <w:t xml:space="preserve">Quelle: </w:t>
      </w:r>
      <w:r>
        <w:t>https://mcp.opencaselaw.ch/entscheid/ge_gerichte_A_3537_2015</w:t>
      </w:r>
    </w:p>
    <w:p>
      <w:r>
        <w:t>FR: GE_GERICHTE A/3537/2015 du 14 mars 2016</w:t>
      </w:r>
    </w:p>
    <w:p>
      <w:r>
        <w:t>IT: GE_GERICHTE A/3537/2015 del 14 marzo 2016</w:t>
      </w:r>
    </w:p>
    <w:p>
      <w:pPr>
        <w:pStyle w:val="Heading2"/>
      </w:pPr>
      <w:r>
        <w:t>Erwägungen</w:t>
      </w:r>
    </w:p>
    <w:p>
      <w:r>
        <w:rPr>
          <w:b/>
        </w:rPr>
        <w:t>E. 6</w:t>
      </w:r>
    </w:p>
    <w:p>
      <w:r>
        <w:t>ème Chambre En la cause Monsieur A______, domicilié à THÔNEX Madame A______, domiciliée à THÔNEX demandeurs contre CPEG - CAISSE DE PRÉVOYANCE DE L'ETAT DE GENÈVE, défenderesses sise boulevard de Saint-Georges 38, GenÈve CREDIT SUISSE FONDATION DE LIBRE PASSAGE 2ÈME PILIER, Winterthur EN FAIT 1.        Par jugement du 3 septembre 2015, la 13 ème chambre du Tribunal de première instance a prononcé le divorce de Madame A______, née B______ le ______ 1977, et Monsieur A______, né le ______ 1970, mariés en date du 20 juin 2002.![endif]&gt;![if&gt; 2.        Selon le chiffre 13 du jugement précité, le Tribunal de première instance a ordonné le partage par moitié des avoirs de prévoyance professionnelle acquis par chacun des époux durant le mariage.![endif]&gt;![if&gt; 3.        Le jugement de divorce est devenu définitif le 18 septembre 2015 et a été transmis d'office à la chambre de céans le 9 octobre pour exécution du partage.![endif]&gt;![if&gt; 4.        L’instruction menée par la chambre de céans a permis d’établir les faits suivants :![endif]&gt;![if&gt; S’agissant de la demanderesse : ·         selon l’extrait de compte individuel de la caisse cantonale genevoise de compensation (CCGC), la demanderesse a travaillé pendant la durée du mariage, et pour un salaire pertinent au sens de la LPP, pour les employeurs suivants :![endif]&gt;![if&gt; -          la clinique des C______ (2002 – 2006) ;![endif]&gt;![if&gt; -          FSASD/IMAD (dès 2011) ;![endif]&gt;![if&gt; ·         le 19 octobre 2015, la caisse de prévoyance de l’Etat de Genève (CPEG) a attesté d’une affiliation depuis le 1 er février 2011, d’un versement de CHF 10'422.67 le 18 mars 2015 de la part de la Fondation institution supplétive LPP, avec la mention d’une prestation de sortie à la date du mariage de CHF 896.60 (laquelle était de CHF 1'204.45 au 18 septembre 2015) et d’une prestation de sortie au 30 septembre 2015 de CHF 44'667.25 ;![endif]&gt;![if&gt; ·         le 22 octobre 2015, la Fondation institution supplétive LPP a attesté d’un versement le 21 avril 2008 de CHF 9'679.95 de la part de la Fondation de prévoyance du personnel de la clinique C______ et d’un versement le 17 mars 2015 de CHF 10'422.67 à la CPEG.![endif]&gt;![if&gt; S'agissant du demandeur : ·      selon l’extrait de compte individuel de la CCGC, le demandeur a travaillé pendant la durée du mariage pour les employeurs suivants :![endif]&gt;![if&gt; -          D_____ AG, Zurich (2002) ;![endif]&gt;![if&gt; -          les E_____ (2004) ;![endif]&gt;![if&gt; -          le service F______ (2005-2006) ;![endif]&gt;![if&gt; -          la Fondation I_____ (2006) ;![endif]&gt;![if&gt; -          Commune de J______ (dès 2006) ;![endif]&gt;![if&gt; ·      le 20 juillet 2015, la Fondation institution supplétive LPP, agence régionale de la Suisse romande, a attesté d’une affiliation du 1 er mai 2005 au 31 mars 2006 et d’un transfert de CHF 1'570.-, plus les intérêts, auprès de la Fondation de prévoyance Comunitas ;![endif]&gt;![if&gt; ·      le 20 octobre 2015, la Fondation collective LPP – Zurich compagnie d’assurances sur la vie SA a attesté d’une affiliation du 1 er janvier au 19 mars 1998 et d’un versement de CHF 54.30 au demandeur ;![endif]&gt;![if&gt; ·      le 23 octobre 2015, la Fondation institution supplétive LPP a attesté d’un versement le 18 juin 1998 de CHF 1'244.- de la part de la Fondation institution supplétive LPP, agence régionale de la Suisse romande, et de la clôture du compte le 25 mars 2008 par un transfert de CHF 1'352.40 le 25 mars 2015 à la Fondation de libre passage du Crédit Suisse ; le 29 octobre 2015, elle a attesté d’un versement le 16 janvier 2003 de la part de la Zürich assurances SA de CHF 5'747.80 et de la clôture du compte le 25 mars 2008 par un versement le 25 mars 2015 de CHF 6’073.25 à la Fondation de libre passage du Crédit Suisse ;![endif]&gt;![if&gt; ·      le 11 novembre 2015, la Fondation collective LPP - Zurich compagnie d’assurances SA – a attesté d’un virement le 27 décembre 2002 de CHF 5'747.80 à la Fondation institution supplétive LPP ;![endif]&gt;![if&gt; ·      le 16 novembre 2015, la Fondation de prévoyance comunitas a attesté d’une affiliation du 1 er avril au 30 juin 2006, d’un versement de CHF 1'579.- le 26 juin 2006 de la part de la Fondation institution supplétive LPP à Lausanne et d’un transfert de CHF 3'825.10 le 15 novembre 2006 à la Fondation de libre passage 2 ème pilier du Crédit Suisse ;![endif]&gt;![if&gt; ·      à la demande de la chambre de céans, la Zurich compagnie d’assurances sur la vie SA a attesté le 25 novembre 2015 d’une affiliation du 1 er septembre 1990 au 31 juillet 1995 (contrat n° 8066/001), du 1 er janvier au 19 mars 1998 (contrat n° 42986/000) et du 1 er janvier 2000 au 31 octobre 2002 (contrat n° 47560/000), sans apport d’une prestation de libre-passage et ayant donné lieu à un transfert auprès de la Fondation institution supplétive LPP, le 15 septembre 1995, de CHF 133.- et, le 27 décembre 2002, de CHF 5'747.80, ainsi qu’un paiement au demandeur, le 5 décembre 1998, de CHF 54.30. La prestation de libre-passage au jour du mariage était de CHF 4'537.75 ;![endif]&gt;![if&gt; ·      le 15 janvier 2016, la Fondation de libre passage 2 ème pilier du Crédit Suisse a attesté d’un avoir de prévoyance de CHF 12'460.68 au 31 décembre 2015 ;![endif]&gt;![if&gt; ·      A la demande de la chambre de céans, la Fondation de libre passage 2 ème pilier du Crédit Suisse a précisé que le montant au jour du mariage, augmenté des intérêts jusqu’au 18 septembre 2015, était de CHF 6'920.94, le montant au jour du divorce de CHF 12'493.70 et le montant à partager de CHF 5’572.76.![endif]&gt;![if&gt; 5.        Le 4 février 2016, la chambre de céans a informé les demandeurs qu’un montant de CHF 18'945.02 revenait au demandeur et leur a imparti un délai pour former leurs éventuelles observations.![endif]&gt;![if&gt; 6.        En l'absence d'observations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existant au se montent à CHF .![endif]&gt;![if&gt; 4.        En l’espèce, le juge de première instance a ordonné le partage par moitié des prestations de sortie acquises durant le mariage par les demandeurs. Les dates pertinentes sont, d’une part, celle du mariage, le 20 juin 2002, d’autre part le 18 septembre 2015, date à laquelle le jugement de divorce est devenu exécutoire.![endif]&gt;![if&gt; 5.        Selon les documents produits, la prestation acquise pendant le mariage par le demandeur est de CHF 5’572.76, tandis que celle acquise par la demanderesse est de CHF 43'462.80, les intérêts ayant déjà été calculés par les institutions de prévoyance défenderesses. Ainsi le demandeur doit à son ex-épouse le montant de CHF 2'786.38 (CHF 5'572.76 : 2) et celle-ci doit à celui-là le montant de CHF 21'731.40 (CHF : 43'462.80 : 2), de sorte que c’est la demanderesse qui doit au demandeur le montant de CHF 18'945.02.![endif]&gt;![if&gt;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