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A/3528/2006 vom 7. März 2007</w:t>
      </w:r>
    </w:p>
    <w:p>
      <w:r>
        <w:t>GE Cour de justice, 2007-03-07, FR</w:t>
      </w:r>
    </w:p>
    <w:p>
      <w:r>
        <w:rPr>
          <w:b/>
        </w:rPr>
        <w:t xml:space="preserve">Quelle: </w:t>
      </w:r>
      <w:r>
        <w:t>https://mcp.opencaselaw.ch/entscheid/ge_gerichte_A_3528_2006</w:t>
      </w:r>
    </w:p>
    <w:p>
      <w:r>
        <w:t>FR: GE_GERICHTE A/3528/2006 du 7 mars 2007</w:t>
      </w:r>
    </w:p>
    <w:p>
      <w:r>
        <w:t>IT: GE_GERICHTE A/3528/2006 del 7 marzo 2007</w:t>
      </w:r>
    </w:p>
    <w:p>
      <w:pPr>
        <w:pStyle w:val="Heading2"/>
      </w:pPr>
      <w:r>
        <w:t>Volltext</w:t>
      </w:r>
    </w:p>
    <w:p>
      <w:r>
        <w:t>Genève Cour de justice (Cour de droit public) Chambre des assurances sociales 07.03.2007 A/3528/2006</w:t>
      </w:r>
    </w:p>
    <w:p>
      <w:r>
        <w:t>A/3528/2006 ATAS/219/2007 du 07.03.2007 ( AI ) , REJETE RÉPUBLIQUE ET CANTON DE GENÈVE POUVOIR JUDICIAIRE A/3528/2006 ATAS/219/2007 ARRET DU TRIBUNAL CANTONAL DES ASSURANCES SOCIALES Chambre 2 du 6 mars 2007 En la cause Monsieur C_________, domicilié , 1973 NAX recourant contre OFFICE CANTONAL DE L'ASSURANCE INVALIDITE, rue de Lyon 97, GENEVE intimé Vu le recours, vu la réponse de l'OCAI; Vu les pièces de l'office AI de Sion et celle de l'OCAI de Genève; Vu l’audience de comparution personnelle des parties du 6 mars 2007, lors de laquelle le recourant a déclaré ce qui suit : « Postérieurement à la décision contestée, mon état de santé s'est péjoré puisque j'étais totalement incapable de travailler depuis le 1er décembre 2005 et que je suis en incapacité à raison de 50% depuis le 3 octobre 2006. La mesure d'orientation professionnelle accordée par l'Office AI du Valais est actuellement en cours sous la forme d'une part d'un stage de réentraînement au travail d'une durée de trois mois, d'autre part, de cours informatiques (word, excell, internet de base). Je confirme être capable de suivre ces mesures à raison de 50% et je contacterai sans délai mon conseiller en Valais pour déterminer avec lui s'il faut donner la préférence pour l'instant aux cours ou au stage de réentraînement. Sur conseil de mon médecin, j'ai déposé auprès de l'Office valaisan le 16 octobre 2006, une nouvelle demande de prestations, vu la détérioration de mon état de santé »; Qu'il a été convenu entre les parties que la demande de prestations déposée à l'Office valaisan en octobre 2006 consistait en une nouvelle demande que l'Office valaisan devait instruire, étant précisé que le recourant retirait le présent recours, et que la mesure de réorientation professionnelle actuellement en cours en Valais devait se poursuivre. PAR CES MOTIFS, LE TRIBUNAL CANTONAL DES ASSURANCES SOCIALES Statuant d’accord entre les parties (conformément à l’art. 56 W LOJ) Donne acte au recourant du retrait de son recours . Transfert le dossier du recourant à l'Office AI du canton du Valais, pour traitement de la nouvelle demande d'octobre 2006 pour aggravation de l'état de santé et poursuite de la mesure de réorientation professionnelle.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Isabelle DUBOIS Une copie conforme du présent arrêt est notifiée aux parties, à l'Office AI du canton du Valais à Sion, et à l'Office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