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A/3524/2008 vom 11. November 2008</w:t>
      </w:r>
    </w:p>
    <w:p>
      <w:r>
        <w:t>GE Cour de justice, 2008-11-11, FR</w:t>
      </w:r>
    </w:p>
    <w:p>
      <w:r>
        <w:rPr>
          <w:b/>
        </w:rPr>
        <w:t xml:space="preserve">Quelle: </w:t>
      </w:r>
      <w:r>
        <w:t>https://mcp.opencaselaw.ch/entscheid/ge_gerichte_A_3524_2008</w:t>
      </w:r>
    </w:p>
    <w:p>
      <w:r>
        <w:t>FR: GE_GERICHTE A/3524/2008 du 11 novembre 2008</w:t>
      </w:r>
    </w:p>
    <w:p>
      <w:r>
        <w:t>IT: GE_GERICHTE A/3524/2008 del 11 novembre 2008</w:t>
      </w:r>
    </w:p>
    <w:p>
      <w:pPr>
        <w:pStyle w:val="Heading2"/>
      </w:pPr>
      <w:r>
        <w:t>Volltext</w:t>
      </w:r>
    </w:p>
    <w:p>
      <w:r>
        <w:t>Genève Cour de justice (Cour de droit public) Chambre des assurances sociales 12.11.2008 A/3524/2008</w:t>
      </w:r>
    </w:p>
    <w:p>
      <w:r>
        <w:t>A/3524/2008 ATAS/1268/2008 du 12.11.2008 ( LAMAL ) , CONCILIE Par ces motifs RÉPUBLIQUE ET CANTON DE GENÈVE POUVOIR JUDICIAIRE A/3524/2008 ATAS/1268/2008 ARRET DU TRIBUNAL CANTONAL DES ASSURANCES SOCIALES Chambre 2 du 11 novembre 2008 En la cause Monsieur S___________, domicilié à GENEVE, CH, représenté par Me MONFRINI, en l'étude duquel il élit domicile recourant contre AVENIR ASSURANCE, ayant son siège Rue du Nord 5, 1920 MARTIGNY intimée Vu la procédure, et vu l’audience de comparution des parties du 11 novembre 2008, lors de laquelle celles-ci ont convenu d'une part que les difficultés médicales du recourant devait être confiées à son médecin traitant, à charge pour celui-ci de soutenir son patient, sur instigation de l'avocat du recourant, d'autre part que le recourant pourrait consulter son dossier intégral, auprès de la caisse, en présence d'une personne qualifiée, et qu'une convocation en bonne et due forme lui parviendrait à ces fins, d'ici la fin du mois. Que cet accord met un terme au litige. PAR CES MOTIFS, LE TRIBUNAL CANTONAL DES ASSURANCES SOCIALES Statuant d’accord entre les parties (conformément à l’art. 56 W LOJ) Donne acte aux parties de leur engagement à respecter les décisions susmentionnées, protocollées lors de l'audience du 11 novembre 2008, et rappelées ci-dessus . Les y condamne en tant que de besoin. Dit que la procédure est gratuite. La greffière : Brigitte BABEL La Présidente : Isabelle DUBOIS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