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A/3523/2016 vom 9. Februar 2017</w:t>
      </w:r>
    </w:p>
    <w:p>
      <w:r>
        <w:t>GE Cour de justice, 2017-02-09, FR</w:t>
      </w:r>
    </w:p>
    <w:p>
      <w:r>
        <w:rPr>
          <w:b/>
        </w:rPr>
        <w:t xml:space="preserve">Quelle: </w:t>
      </w:r>
      <w:r>
        <w:t>https://mcp.opencaselaw.ch/entscheid/ge_gerichte_A_3523_2016</w:t>
      </w:r>
    </w:p>
    <w:p>
      <w:r>
        <w:t>FR: GE_GERICHTE A/3523/2016 du 9 février 2017</w:t>
      </w:r>
    </w:p>
    <w:p>
      <w:r>
        <w:t>IT: GE_GERICHTE A/3523/2016 del 9 febbraio 2017</w:t>
      </w:r>
    </w:p>
    <w:p>
      <w:pPr>
        <w:pStyle w:val="Heading2"/>
      </w:pPr>
      <w:r>
        <w:t>Regeste</w:t>
      </w:r>
    </w:p>
    <w:p>
      <w:r>
        <w:t>SANS OBJET | LP.17.3</w:t>
      </w:r>
    </w:p>
    <w:p>
      <w:pPr>
        <w:pStyle w:val="Heading2"/>
      </w:pPr>
      <w:r>
        <w:t>Volltext</w:t>
      </w:r>
    </w:p>
    <w:p>
      <w:r>
        <w:t>Genève Cour de Justice (Cour civile) Chambre de surveillance en matière de poursuite et faillites 09.02.2017 A/3523/2016</w:t>
      </w:r>
    </w:p>
    <w:p>
      <w:r>
        <w:t>SANS OBJET | LP.17.3</w:t>
      </w:r>
    </w:p>
    <w:p>
      <w:r>
        <w:t>A/3523/2016 DCSO/67/2017 du 09.02.2017 ( PLAINT ) , SANS OBJET Descripteurs : SANS OBJET Normes : LP.17.3 En fait En droit Par ces motifs RÉPUBLIQUE ET CANTON DE GENÈVE POUVOIR JUDICIAIRE A/3523/2016-CS DCSO/67/17 DECISION DE LA COUR DE JUSTICE Chambre de surveillance des Offices des poursuites et faillites DU JEUDI 9 FEVRIER 2017 Plainte 17 LP (A/3523/2016-CS) formée en date du 18 octobre 2016 par A______ . * * * * * Décision communiquée par courrier A à l'Office concerné et par pli recommandé du greffier du 10 février 2017 à : - A______ - Office des poursuites . EN FAIT A. a. Dans le cadre de la poursuite ordinaire n° 15 xxxx44 W, dirigée contre B______, A______ (ci-après : A______) a requis la continuation de la poursuite le 17 novembre 2015.![endif]&gt;![if&gt; b. Malgré des courriers de relance adressés les 18 février, 18 avril et 10 juin 2016 par A______ à l'Office des poursuites (ci-après : l'Office), cette dernière, en octobre 2016, n'avait reçu ni procès-verbal de saisie ni décision de l'Office dans la poursuite n° 15 xxxx44 W. B. a. Par acte adressé le 18 octobre 2016 à la Chambre de surveillance, A______ a formé une plainte pour déni de justice ou retard non justifié de l'Office au sens de l'art. 17 al. 3 LP, concluant à ce qu'il soit ordonné à ce dernier de lui communiquer immédiatement le procès-verbal de saisie dans la poursuite n° 15 xxxx44 W.![endif]&gt;![if&gt; b. Dans ses observations datées du 9 novembre 2016, l'Office a conclu au rejet de la plainte. Il a indiqué que le poursuivi s'était présenté le 19 octobre 2016 dans les locaux de l'Office, à la suite du dépôt d'un mandat de conduite. Il résultait de son audition qu'il habitait désormais en France voisine et ne possédait aucun bien saisissable en Suisse. Une décision de non-lieu de saisie avait dès lors été rendue et communiquée le 27 octobre 2016 à la poursuivante. c. Les parties ont été informées de ce que la cause était gardée à juger par courrier de la Chambre de céans du 10 novembre 2016.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déni de justice ou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op. cit., n° 55). 2.2 L'art. 89 LP prévoit que, lorsque le débiteur est sujet à la poursuite par voie de saisie, l'Office, après réception de la réquisition de continuer la poursuite, procède sans retard à la saisie. Le débiteur doit être avisé de la saisie par la communication d'un avis ad hoc la veille de la saisie au plus tard (art. 90 LP). A l'expiration du délai de participation à la saisie de trente jours, une copie du procès-verbal de saisie est communiquée sans retard aux créanciers et au débiteur (art. 114 LP). 2.3 Dans le cas d'espèce, l'Office n'indique pas dans ses observations à quelle date il a donné suite à la réquisition de continuer la poursuite déposée le 17 novembre 2015, en particulier à quelle date il a tenté de notifier un avis de saisie au débiteur et avec quel résultat. Selon le dossier, un mandat de conduite a été décerné à une date indéterminée à l'encontre du poursuivi, ce qui a induit ce dernier à se présenter spontanément le 19 octobre 2016 – soit onze mois après le dépôt de la réquisition de continuer la poursuite – dans les locaux de l'Office pour y être entendu dans le cadre des opérations de saisie. Il y a lieu dans ces circonstances de retenir que l'Office n'a pas procédé "sans retard" à la saisie, de telle sorte qu'un retard non justifié peut effectivement lui être reproché. Cela étant, l'Office a aujourd'hui rendu et communiqué à la plaignante une décision de non-lieu de saisie – susceptible d'être contestée par la voie d'une plainte dans un délai de dix jours dès sa réception par la poursuivante – ce qui prive de leur objet les conclusions formulées par la plaignante. La plainte sera donc déclarée sans objet. 3. La procédure de plainte est gratuite (art. 20a al. 2 ch. 5 LP et art. 61 al. 2 let. a OELP) et il ne peut être alloué aucuns dépens dans cette procédure (art. 62 al. 2 OELP). * * * * * PAR CES MOTIFS, La Chambre de surveillance : A la forme : Déclare recevable la plainte pour déni de justice et/ou retard non justifié formée le 18 octobre 2016 par A______ dans le cadre de la poursuite n° 15 xxxx44 W. Au fond : Constate que cette plainte est devenue sans objet. Siégeant : Monsieur Patrick CHENAUX, président; Monsieur Michel BERTSCHY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