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A/3522/2007 vom 17. August 2007</w:t>
      </w:r>
    </w:p>
    <w:p>
      <w:r>
        <w:t>GE Cour de justice, 2007-08-17, FR</w:t>
      </w:r>
    </w:p>
    <w:p>
      <w:r>
        <w:rPr>
          <w:b/>
        </w:rPr>
        <w:t xml:space="preserve">Quelle: </w:t>
      </w:r>
      <w:r>
        <w:t>https://mcp.opencaselaw.ch/entscheid/ge_gerichte_A_3522_2007</w:t>
      </w:r>
    </w:p>
    <w:p>
      <w:r>
        <w:t>FR: GE_GERICHTE A/3522/2007 du 17 août 2007</w:t>
      </w:r>
    </w:p>
    <w:p>
      <w:r>
        <w:t>IT: GE_GERICHTE A/3522/2007 del 17 agosto 2007</w:t>
      </w:r>
    </w:p>
    <w:p>
      <w:pPr>
        <w:pStyle w:val="Heading2"/>
      </w:pPr>
      <w:r>
        <w:t>Volltext</w:t>
      </w:r>
    </w:p>
    <w:p>
      <w:r>
        <w:t>Genève Cour de justice (Cour de droit public) Chambre administrative 04.10.2007 A/3522/2007</w:t>
      </w:r>
    </w:p>
    <w:p>
      <w:r>
        <w:t>A/3522/2007 ATA/497/2007 du 04.10.2007 ( LCR ) , ACCORDE RÉPUBLIQUE ET CANTON DE GENÈVE POUVOIR JUDICIAIRE A/3522/2007- LCR ATA/497/2007 DÉCISION DU PRÉSIDENT DU TRIBUNAL ADMINISTRATIF du 4 octobre 2007 sur effet suspensif dans la cause Monsieur H______ représenté par la CAP, Protection juridique contre SERVICE DES AUTOMOBILES ET DE LA NAVIGATION Vu la décision du 17 août 2007 du service des automobiles et de la navigation (ci-après : SAN) retirant pour 18 mois le permis de conduire à Monsieur H______, domicilié à Genève, et ce, nonobstant recours ; vu le recours de M. H______ déposé le 14 septembre 2007 dans lequel il conclut préalablement à la restitution de l’effet suspensif, à la suspension de la procédure jusqu’à droit jugé au pénal et sur le fond à l’annulation de la décision querellée ; vu la détermination du 21 septembre 2007 du SAN s’en rapportant à justice quant à la restitution de l’effet suspensif au recours ; considérant : qu’interjeté en temps utile devant la juridiction compétente, le recours semble, prima facie, recevable (art. 56A de la loi sur l’organisation judiciaire du 22 novembre 1941 – LOJ – E 2 05 ; art. 63 al. 1 de la loi sur la procédure administrative du 12 septembre 1985 – LPA – E 5 10) ; que selon l’article 66 alinéa 1 LPA, le recours a effet suspensif ; qu’à teneur de cette même disposition, l’autorité de première instance peut retirer l’effet suspensif au recours ; qu’en l’espèce, M. H______ se voit reprocher une conduite en état d’ébriété qualifié le 24 novembre 2006 à 02h20 ; que les faits sont contestés ; que le SAN s’en est rapporté à justice ; LE PRÉSIDENT DU TRIBUNAL ADMINISTRATIF restitue l'effet suspensif au recours ; réserve le sort des frais de la procédure jusqu’à droit jugé au fond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joints à l'envoi ; communique la présente décision, en copie, à la CAP Protection juridique, mandataire du recourant ainsi qu'au service des automobiles et de la navigation. Le président du Tribunal administratif : F. Paychère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