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A/3513/2011 vom 13. März 2012</w:t>
      </w:r>
    </w:p>
    <w:p>
      <w:r>
        <w:t>GE Cour de justice, 2012-03-13, FR</w:t>
      </w:r>
    </w:p>
    <w:p>
      <w:r>
        <w:rPr>
          <w:b/>
        </w:rPr>
        <w:t xml:space="preserve">Quelle: </w:t>
      </w:r>
      <w:r>
        <w:t>https://mcp.opencaselaw.ch/entscheid/ge_gerichte_A_3513_2011</w:t>
      </w:r>
    </w:p>
    <w:p>
      <w:r>
        <w:t>FR: GE_GERICHTE A/3513/2011 du 13 mars 2012</w:t>
      </w:r>
    </w:p>
    <w:p>
      <w:r>
        <w:t>IT: GE_GERICHTE A/3513/2011 del 13 marzo 2012</w:t>
      </w:r>
    </w:p>
    <w:p>
      <w:pPr>
        <w:pStyle w:val="Heading2"/>
      </w:pPr>
      <w:r>
        <w:t>Volltext</w:t>
      </w:r>
    </w:p>
    <w:p>
      <w:r>
        <w:t>Genève Cour de justice (Cour de droit public) Chambre des assurances sociales 13.03.2012 A/3513/2011</w:t>
      </w:r>
    </w:p>
    <w:p>
      <w:r>
        <w:t>A/3513/2011 ATAS/267/2012 du 13.03.2012 ( AI ) , CONCILIE Par ces motifs RÉPUBLIQUE ET CANTON DE GENÈVE POUVOIR JUDICIAIRE A/3513/2011 ATAS/267/2012 COUR DE JUSTICE Chambre des assurances sociales Arrêt du 13 mars 2012 2ème Chambre En la cause Monsieur R__________, domicilié à Genève recourant contre OFFICE DE L'ASSURANCE-INVALIDITE DU CANTON DE GENEVE, sis rue de Lyon 97, Genève Et Madame R__________, domiciliée à Genève, comparant avec élection de domicile en l'étude de Maître Jacopo RIVARA Intimé Appelée en cause Vu la demande de Madame R__________ (ci-après : l'appelée en cause), qui sollicite le versement de la rente complémentaire d'invalidité pour l'enfant RA_________; Vu la décision de l'Office cantonal de l'assurance-invalidité (OAI) du 27 septembre 2011, notifiée à Monsieur R__________ (l'assuré ou le recourant), qui décide de verser directement cette rente à l'appelée en cause ; Vu le recours du 4 octobre 2011 adressé à l'OAI et transmis à la Cour de céans le 1 er novembre 2011, par lequel l'assuré s'oppose à la décision, faisant valoir que son ex-épouse doit lui verser une contribution alimentaire égale au montant de la rente complémentaire qu'il perçoit pour son fils ; Vu les pièces produites par le recourant ; Vu l'ordonnance du 23 novembre 2011 de la Cour de céans, appelant en cause Madame R__________, lui fixant un délai pour se déterminer ainsi qu'un délai à l'OAI pour répondre ; Vu la détermination de l'appelée en cause du 19 décembre 2010, selon laquelle la contribution d'entretien n'est plus due suite au remariage de son ex-époux ; Vu les pièces produites par l'appelée en cause ; Vu le courrier du recourant du 23 décembre 2011 ; Vu la réponse de l'OAI du 18 janvier 2012, qui indique avoir suspendu le versement de la rente dès octobre 2011 et que l'enfant RA_________ a sollicité le 9 novembre 2011 le versement de cette rente en ses mains ; Vu les pièces produites par l'OAI ; Vu le courrier de l'assuré du 13 février 2012 et celui de l'appelée en cause du 14 février 2012 ; Vu le procès-verbal de l’audience du 28 février 2012 ; Vu l’accord intervenu entre les parties ; Attendu que celui-ci est conforme au droit en vigueur, la rente complémentaire pour enfant du mois d'octobre 2011, alors que l'enfant RA_________ était déjà majeur, devant être versée avec la rente principale en main de l'assuré, puis, dès le 1 er novembre 2011, cette rente complémentaire devant être versée en mains de l'enfant qui en a fait la demande le 9 novembre 2011. PAR CES MOTIFS, LA CHAMBRE DES ASSURANCES SOCIALES Statuant d’accord entre les parties Donne acte aux parties que la rente complémentaire pour l'enfant RA_________ du mois d'octobre 2011 est versée à Monsieur R__________ et que dès le mois de novembre 2011, elle est versée à R__________. Condamne l'OFFICE DE L'ASSURANCE-INVALIDITE DU CANTON DE GENEVE à verser la rente complémentaire pour enfant du mois d'octobre 2011 à R__________ et dès le 1 er novembre 2011 à R__________, en tant que de besoin.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