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A/3511/2020 vom 5. April 2022</w:t>
      </w:r>
    </w:p>
    <w:p>
      <w:r>
        <w:t>GE Cour de justice, 2022-04-05, FR</w:t>
      </w:r>
    </w:p>
    <w:p>
      <w:r>
        <w:rPr>
          <w:b/>
        </w:rPr>
        <w:t xml:space="preserve">Quelle: </w:t>
      </w:r>
      <w:r>
        <w:t>https://mcp.opencaselaw.ch/entscheid/ge_gerichte_A_3511_2020</w:t>
      </w:r>
    </w:p>
    <w:p>
      <w:r>
        <w:t>FR: GE_GERICHTE A/3511/2020 du 5 avril 2022</w:t>
      </w:r>
    </w:p>
    <w:p>
      <w:r>
        <w:t>IT: GE_GERICHTE A/3511/2020 del 5 aprile 2022</w:t>
      </w:r>
    </w:p>
    <w:p>
      <w:pPr>
        <w:pStyle w:val="Heading2"/>
      </w:pPr>
      <w:r>
        <w:t>Erwägungen</w:t>
      </w:r>
    </w:p>
    <w:p>
      <w:r>
        <w:rPr>
          <w:b/>
        </w:rPr>
        <w:t>E. 15</w:t>
      </w:r>
    </w:p>
    <w:p>
      <w:r>
        <w:t>ème Chambre En la cause Madame A______, domiciliée à CHAMBÉSY recourante contre SUVA CAISSE NATIONALE SUISSE D’ASSURANCE EN CAS D’ACCIDENTS, Division juridique, sise Fluhmattstrasse 1, LUCERNE intimée EN FAIT A. a. Madame A______ (ci-après : l’assurée) a été victime, en 1984, d’un accident de cheval lui ayant causé une fracture du maxillaire et lui ayant arraché six dents. À la suite de cet accident, un pont avait été posé pour combler les six dents manquantes. ![endif]&gt;![if&gt; b. À la mi-janvier 2007, l’assurée a annoncé à la Caisse nationale suisse d’assurance en cas d’accidents (ci-après : la SUVA ou l’assureur-accidents) un accident survenu le 30 novembre 2006. L’une des dents du pont de l’assurée s’était cassée lorsque cette dernière avait reçu sur le visage un jouet qu’elle avait préalablement lancé à son chien. Une fracture de la porcelaine de la dent 21 avait été constatée. La SUVA en sa qualité d’assureur-accidents avait pris en charge le coût de la réparation de cette dent faite par le docteur B______. c. Selon l'assurée, cette dernière avait dû se rendre, le 18 juin 2009, à la permanence dentaire d'Onex en raison d’un abcès au palais. Elle avait été prise en charge par le médecin-dentiste C______ qui avait retiré le pont et extrait une des dents qui le soutenait, soit la 24. Une prothèse provisoire a été posée dans l’attente de la pose d’implants. d. En novembre 2009, l’employeur de l’assurée a annoncé une rechute à l’assureur-accidents. B. a. Au motif qu’il n’y avait pas de relation de causalité pour le moins probable entre la lésion dentaire annoncée en 2009 (détérioration et perte du pont) et l’accident du 30 novembre 2006, l’assureur-accidents a refusé de prendre en charge le traitement pour la réalisation d’une prothèse définitive (pont sur implant de la dent 13 à la dent 23), lequel avait été devisé par le docteur D______ à CHF 12’451.60 ou celui établi à CHF 8’716.35 par la faculté de médecine de l’Université de Genève, après avoir soumis le cas à l’un de ses médecins-dentistes conseil, le docteur E______.![endif]&gt;![if&gt; b. L’assurée s’étant opposée à ce refus de prise en charge, l’assureur-accidents a requis le dossier radiologique complet, lequel contenait un examen « Cone Beam CT (CBCT) » fait le 7 mars 2011. En conclusion de cet examen, le docteur F______ avait indiqué à l’assureur-accidents que l’assurée présentait une parodontite chronique d’intensité modérée. Il constatait en effet des alvéolyses horizontales, soit des lésions parodontales, en régions 17 et 27 et verticales distales sur les 17, 16 et 27, ainsi qu'une atteinte de furcation en 26. L’état parodontal de la dent 12 était déjà précaire sur les radiographies de 2007 faites à l’annonce de la fracture de la porcelaine de la dent 21 et la perte du pont était liée à l’état parodontal. L'assureur-accidents a dès lors refusé ses prestations. c. L’assurée s’est opposée à cette décision et a fourni un rapport du docteur J______. d. La SUVA a soumis le dossier au docteur G______, médecin-dentiste (appréciation le 27 juillet 2020), lequel a indiqué qu’il n’était pas possible d’établir une causalité plus que potentiellement entre l’accident et la fracture de la racine de la dent 24. Une fracture sur ce type de dent (racine fine et long tendon radiculaire) pouvait survenir sans aucun événement extérieur. C’était une complication/échec possible d’une construction de ce type (pont). e. Par décision du 1 er octobre 2020, la SUVA a confirmé son refus de prise en charge. C. a. Par acte du 2 novembre 2020, l’assurée a fait recours contre cette décision à la chambre des assurances sociales de la Cour de justice (ci-après : la chambre de céans), en alléguant que la dent qui soutenait son pont avait été fragilisée lors de son accident du 30 novembre 2006 et que l’événement de 2009 était dès lors en lien de causalité confinant à la certitude avec l’accident de 2006. Elle a sollicité l’audition de la doctoresse H______, du docteur I______ et du Dr J______ qui l’ont tous trois soignée.![endif]&gt;![if&gt; b. Dans le cadre de l’instruction de ce recours, des renseignements écrits complémentaires et les dossiers médicaux ont été sollicités des médecins ayant traité l’assurée, soit les trois précités, ainsi que du Dr C______. c. Le Dr I______ a indiqué avoir suivi l’assurée, lorsqu’il travaillait à la Clinique universitaire de médecine dentaire, pour une période allant de courant 2011 au 24 janvier 2013, date du dernier contrôle. Il ne disposait plus du dossier médical qui se trouvait toujours à la Clinique. Il ne s'est pas prononcé plus avant. d. Le Dr J______ a indiqué que le dossier papier de sa patiente n’était plus disponible et qu’il était difficile de se rappeler les faits. L’assurée lui avait parlé de son accident de cheval lorsqu’elle s’était présentée à sa consultation en janvier 2011. Il ne pouvait pas se prononcer sur la fracture de la dent 24 ou sur le lien de causalité entre la fracture/fissure radiculaire de la dent 24 survenue en 2009 et l’accident du 30 novembre 2006. Une telle fracture pouvait possiblement survenir sans aucun événement extérieur sur ce type de dent et elle pouvait constituer une complication d’une construction d’un pont. e. La Dre H______ a envoyé ses notes, desquelles il ressort notamment qu’elle a suivi l’assurée depuis 2007. En 2007, la question du changement du pont se posait déjà. Était évoquée une proposition de poser deux implants sur les dents 11 et 21 et d'extraire la dent 12, voire de la dent 13 à la 23. La Dre H______ voulait voir avec le Dr B______ et l'assurance de la patiente. Le Dr B______ n'a pas voulu changer le pont, malgré le souhait de la patiente. Cette dernière a décidé de ne plus consulter ce dernier et en a informé la Dre H______ le 18 septembre 2009. Dans ses notes, la dentiste mentionne à plusieurs reprises des poches résiduelles (mai 2008, novembre 2009, septembre 2012, août 2013, octobre 2015). f. Deux médecins de la Clinique universitaire de médecine dentaire ont fait savoir que le Dr C______ n’avait pris en charge ce dossier que partiellement en dehors de son activité à la Clinique universitaire de médecine dentaire et était absent pour une durée indéterminée. L’assurée avait été reçue par le Dr J______ le 12 mai 2011. Il n’y avait pas de trace de traitements antérieurs à cette date. Les premières radiographies disponibles étaient du 24 février 2016. La dent 24 ne semblait pas avoir été extraite au sein de la Clinique universitaire de médecine dentaire et il n’était dès lors pas possible de se prononcer sur la causalité entre la fracture/fissure radiculaire de la dent 24 et l’accident du 30 novembre 2006. g. L’intimée a fait parvenir l’avis de son médecin-conseil au sujet des renseignements écrits récoltés. Les nouveaux documents ne lui permettaient pas de changer ses appréciations précédentes. Des lésions parodontales avaient été constatées en 2009, puis en 2011, lesquelles avaient tendance à récidiver au cours d’une vie, et des poches profondes avaient été constatées en 2016 et 2017. Le médecin-conseil confirmait ses précédentes prises de position et constatait que les avis émis par les médecins-dentistes ayant soigné l’assurée venaient plutôt confirmer le sien, à savoir que la causalité restait, d’après la documentation disponible, au maximum possible. h. À l'issue de l'instruction, la cause a été gardée à juger.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Interjeté dans les forme et délai légaux, le recours est recevable. ![endif]&gt;![if&gt; 3. Le litige porte sur le point de savoir si l’intimée était fondée à refuser la prise en charge du traitement pour la réalisation d’une prothèse définitive (pont sur implant de la dent 13 à la dent 23), en niant le rapport de causalité naturelle entre la nécessité de ce traitement et l’accident subi par l’assurée le 30 novembre 2006.![endif]&gt;![if&gt; 3.1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3.2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3.3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3.4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461 consid. 5a et les références). 3.5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 En matière dentaire, la jurisprudence précise que le caractère adéquat du lien de causalité entre le fait constitutif d’un accident de se casser une dent en mordant dans un pain aux noix qui contient un résidu de coquille et la survenance du dommage dentaire ne peut être nié que s’il y a lieu d’admettre que la dent se fût brisée même en l’absence d’une sollicitation anormale. La dent ne doit pas nécessairement être parfaitement saine, il suffit qu’elle remplisse normalement sa fonction (ATF 114 V 170 ; arrêt non publié du 13 avril 2006; K 41/05). 4. ![endif]&gt;![if&gt; 4.1 L’assureur-accidents a la possibilité de mettre fin avec effet ex nunc et pro futuro à son obligation de prester, qu’il avait initialement reconnue en versant des indemnités journalières et en prenant en charge les frais de traitement, sans devoir se fonder sur un motif de révocation (reconsidération ou révision procédurale). Il peut ainsi liquider le cas en invoquant le fait qu’un événement assuré - selon une appréciation correcte de la situation - n’est jamais survenu (ATF 130 V 380 ). 4.2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138 consid. 3a et les références). À cet égard, la jurisprudence considère que plus le temps écoulé entre l'accident et la manifestation de l'affection est long, et plus les exigences quant à la preuve, au degré de la vraisemblance prépondérante, du rapport de causalité naturelle doivent être sévères (RAMA 1997 n° U 275 p. 191 consid. 1c). 4.3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239 consid. 2c; RAMA 2006 n° U 570 p. 74 consid. 1.5.2, U 357/04; 2005 n° U 557 p. 388 consid. 3.2, U 244/04). En cas de rechute ou de séquelle tardive, l'obligation de l'assureur-accidents de répondre de la nouvelle atteinte à la santé n'est pas donnée du seul fait que l'existence d'un lien de causalité naturelle entre l'atteinte initiale et un accident a été reconnue. Les conséquences de l'absence de preuve d'un tel lien entre la nouvelle atteinte et l'accident doivent être supportées par l'assuré qui requiert des prestations de l'assurance-accidents pour ladite atteinte (RAMA 1994 n° U 206 p. 328 consid. 3b; ATF non publie U 192/06 du 10 avril 2007, consid. 3.2.2). 5.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3).![endif]&gt;![if&gt;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7.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ATFA non publié I 751/03 du 19 mars 2004 consid. 3.3).![endif]&gt;![if&gt; 8.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1d).![endif]&gt;![if&gt; 9. En l’espèce, les médecins ayant traité la recourante s'étant prononcés par écrit, dans la mesure où ils le pouvaient, l’administration d'autres preuves n'apparait pas pertinente au vu des avis médicaux recueillis pour trancher le litige, de sorte que la chambre y renoncera par appréciation anticipée des preuves. ![endif]&gt;![if&gt; 10. S'agissant des avis médicaux au dossier, celui du Dr F______ relève que l’assurée présentait une parodontite chronique d’intensité modérée et que l'état parodontal de la dent 12 était déjà précaire sur les radiographies de 2007. En 2011, il constate des alvéolyses horizontales, soit des lésions parodontales, en régions 17 et 27 et verticales en distales sur les 17, 16 et 27 et une atteinte de furcation sur la 26. La perte du pont à la suite de fracture de la dent 24 était selon lui liée à l'état parodontal. L'état parodontal précaire relevé par ce médecin n'est pas contesté au regard des autres avis médicaux au dossier. Les notes de la Dre H______ révèlent en outre la présence de poches parodontales au fil du suivi débuté en 2007. D'ailleurs, selon les explications de la recourante, le Dr C______ a procédé à l'extraction de la dent 24, laquelle soutenait son pont, lorsqu'elle s'était rendue à la permanence dentaire le 18 juin 2009 en raison d'un abcès.![endif]&gt;![if&gt; Le Dr J______ a pour sa part indiqué qu'il avait reçu l'assurée le 12 mai 2011 et que les premières radiographies qui étaient disponibles dataient du 24 février 2016. La dent 24 ne semblait pas avoir été extraite au sein de la Clinique universitaire de médecine dentaire et il ne lui était pas possible de se prononcer sur la causalité entre la fracture radiculaire de la dent 24 et l'accident du 30 novembre 2006. Au sujet de l’origine de cette fracture, il indiquait néanmoins que cette dernière pouvait possiblement survenir sans aucun événement extérieur sur ce type de dent et pouvait constituer une complication de la construction d’un pont. Le Dr G______ a indiqué lui aussi qu'il n'était pas possible d'établir une causalité plus que potentielle entre l'accident et la fracture de la racine de la dent 24, une fracture sur ce type de dent (racine fine et long tendon radiculaire) pouvant survenir sans aucun événement extérieur. C'était une complication ou un échec possible de la construction d'un pont. Ainsi, aucun des médecins n'a indiqué que la causalité entre l'accident du 30 novembre 2006 et la fracture de la racine de la dent 24 était établie, mais tout au plus possible. En outre, tant le Dr J______ que le Dr F______ ont affirmé qu'une telle fracture pouvait survenir sans aucun événement extérieur, soit en l'absence d'un événement accidentel. On ne saurait dès lors admettre l'existence d'un lien de causalité naturelle entre l'accident de 2006 et le retrait de la dent 24 subi par la recourante en 2009. Le lien de causalité adéquate ne pourrait pas davantage être retenu au degré de la vraisemblance prépondérante au vu de l'état parodontal précaire mis en évidence dans ce dossier. Force est dès lors de constater que l'assureur était en droit de refuser ses prestations. Eu égard à ce qui précède, le recours, mal fondé, sera rejeté.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