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A/3485/2009 vom 25. März 2010</w:t>
      </w:r>
    </w:p>
    <w:p>
      <w:r>
        <w:t>GE Cour de justice, 2010-03-25, FR</w:t>
      </w:r>
    </w:p>
    <w:p>
      <w:r>
        <w:rPr>
          <w:b/>
        </w:rPr>
        <w:t xml:space="preserve">Quelle: </w:t>
      </w:r>
      <w:r>
        <w:t>https://mcp.opencaselaw.ch/entscheid/ge_gerichte_A_3485_2009</w:t>
      </w:r>
    </w:p>
    <w:p>
      <w:r>
        <w:t>FR: GE_GERICHTE A/3485/2009 du 25 mars 2010</w:t>
      </w:r>
    </w:p>
    <w:p>
      <w:r>
        <w:t>IT: GE_GERICHTE A/3485/2009 del 25 marzo 2010</w:t>
      </w:r>
    </w:p>
    <w:p>
      <w:pPr>
        <w:pStyle w:val="Heading2"/>
      </w:pPr>
      <w:r>
        <w:t>Volltext</w:t>
      </w:r>
    </w:p>
    <w:p>
      <w:r>
        <w:t>Genève Cour de justice (Cour de droit public) Chambre des assurances sociales 25.03.2010 A/3485/2009</w:t>
      </w:r>
    </w:p>
    <w:p>
      <w:r>
        <w:t>A/3485/2009 ATAS/325/2010 du 25.03.2010 ( LAA ) , PARTIELMNT ADMIS En fait En droit -république et canton de genève POUVOIR JUDICIAIRE A/3485/2009 ATAS/325/2010 ARRET DU TRIBUNAL CANTONAL DES ASSURANCES SOCIALES Chambre 8 du 25 mars 2010 En la cause Madame H__________, domiciliée à THÔNEX recourante contre AXA WINTERTHUR ASSURANCE COLLECTIVES DE PERSONNES, sise chemin de Primerose 11, LAUSANNE intimée EN FAIT H__________ (née en 1977, domiciliée à Thônex/GE) travaille en qualité de «coach sportif » pour le compte de X__________ Sàrl, à Genève, depuis le 1 er septembre 2007, à plein temps. A ce titre, elle est assurée auprès d’AXA WINTERTHUR contre les accidents professionnels et non-professionnels au sens de la LAA. Le 8 décembre 2008, sur son lieu de travail, l’assurée s’est encoublée sur les lanières d’une « Power-Plate » et est tombée sur un « step » le dos en premier (cf. déclaration de sinistre du 9 décembre 2008). Le même jour, elle a consulté le Dr L__________, médecin généraliste-traitant depuis une quinzaine d’années (dont le cabinet est situé à Thoiry/France). Selon un certificat du 8 décembre 2008, la patiente a subi un premier empêchement de travailler de 50% du 8 décembre 2008 au 4 janvier 2009. Cet arrêt de travail a été prolongé, à l’issue de consultations avec le Dr L__________, une première fois le 5 janvier jusqu’au 31 janvier 2009, puis le 2 février jusqu’au 28 février 2009, et enfin le 10 mars 2009 « jusqu’à son accouchement ». Dans un rapport du 10 mars 2009, le Dr L__________ a diagnostiqué des lombalgies suite à une chute au travail chez une patiente enceinte de 22 semaines. S’agissant de l’évolution, les lombalgies persistaient en cas d’effort soutenu. Les consultations avaient lieu une à deux fois par mois « + consultation obstétrique ». A la question de savoir si des circonstances sans rapport avec l’accident jouaient un rôle dans l’évolution du cas, le praticien a mentionné l’état de grossesse de l’intéressée. Il n’a prescrit aucun traitement, excepté du repos et une prolongation de l’arrêt de travail, à 50%, jusqu’à l’accouchement. L’assurée a accouché le 15 avril 2009. Dans un rapport du 1 er mai 2009, le Dr M_________, chirurgien orthopédique-conseil d’AXA WINTERTHUR, a relevé que l’assurée avait chuté de sa hauteur en trébuchant sur un engin en se déplaçant dans un fitness, de sorte que son dos avait heurté un « step ». Aucune radiographie n’avait été faite, probablement en raison de sa grossesse. Compte tenu de l’âge de la patiente, sans antécédents de lombalgies, et des circonstances de l’accident, il a conclu à une contusion bénigne, des lésions anatomiques significatives pouvant raisonnablement être exclues. Dès lors, selon lui, le statu quo sine de cet évènement avait dû être trouvé au plus tard après un mois. La poursuite de l’arrêt de travail à temps partiel était, manifestement, imputable aux circonstances indépendantes de l’accident, notamment à la grossesse. Par courrier du 12 mai 2009, AXA WINTERTHUR a informé l’assurée qu’elle ne verserait plus aucune prestation dès le 1 er février 2009. L’assureur l’a par ailleurs invitée à s’annoncer d’ores et déjà auprès de sa caisse-maladie. Par décision formelle du 28 juillet 2009, AXA WINTERTHUR a confirmé qu’elle mettait fin à ses prestations au 31 janvier 2009, au motif que, dès le 1 er février suivant, « les lésions ressenties » n’étaient plus liées à l’accident, mais à un état maladif. Dans un rapport du 27 juillet 2009, le Dr L__________ a attesté que sa patiente avait présenté une lombalgie importante suite à sa chute du 8 décembre 2009, alors qu’elle n’avait jamais souffert de ce problème auparavant. Ses douleurs lombaires n’étaient dues qu’à la chute. Sans cette chute, elle aurait pu travailler à 100% jusqu’à la fin de sa grossesse. Pour éviter tout problème avec la grossesse, il était évident que le seul traitement possible était le repos. Le 18 août 2009, l’assurée a formé opposition contre la décision du 28 juillet 2009, par l’intermédiaire de la CAP COMPAGNIE d’ASSURANCE ET DE PROTECTION JURIDIQUE SA (ci-après : la CAP). Elle a conclu à la reconnaissance de son droit à des prestations LAA jusqu’au 15 avril 2009. En substance, elle a fait valoir que, selon le rapport précité du Dr L__________, les douleurs lombaires avaient été causées par la chute et que l’assurance n’avait pas apporté la preuve de l’absence de causalité, soit du statu quo sine ou statu quo ante en l’occurrence. Si la grossesse avait pu avoir une influence sur l’évolution de son état de santé, il n’en demeurait pas moins que sa chute avait été la principale cause de ses douleurs lombaires. Par décision du 4 septembre 2009, reçue le 7 septembre suivant, AXA WINTERTHUR a rejeté ladite opposition, tout en retirant l’effet suspensif à un éventuel recours. L’assurance s’est en particulier fondée sur un rapport du Dr N_________, médecin-conseil, du 1 er septembre 2009. Selon ce dernier, la durée de l’arrêt de travail alléguée paraissait bien trop longue en regard de la bénignité de l’évènement, soit une chute de sa hauteur, « dans des circonstances peu claires »  ; de plus, une femme enceinte de 22 semaines pouvait prendre des antalgiques tels le paracétamol sans danger pour le fœtus, contrairement à ce qu’avait indiqué le médecin-traitant ; une proportion importante de femmes présentait spontanément des lombalgies dès le 3 ème trimestre de la grossesse ; on pouvait par ailleurs raisonnablement supposer que l’assurée n’aurait pas pu assumer son activité de coach sportif à 100% jusqu’au terme de sa grossesse, en raison de celle-ci ; le statu quo sine devait être fixé à 4 semaines après l’accident, conformément à l’appréciation du Dr M_________, si bien que le versement d’indemnités journalières jusqu’au 31 janvier 2009 paraissait généreux. Dans son recours posté le 28 septembre 2009, l’assurée, par l’intermédiaire de la CAP, a conclu à l’annulation de cette décision, respectivement à la reconnaissance de « son droit à des prestations LAA en relation avec l’évènement du 8 décembre 2008 jusqu’à son accouchement, soit jusqu’au 15 avril 2009 ». Elle a en particulier fait valoir que l’assurance ne l’avait jamais examinée et n’avait pas mis en œuvre une expertise, en violation de l’art. 43 LPGA. En outre, le rapport du Dr L__________ du 10 mars 2009 était insuffisant pour démontrer l’éventuelle absence de lien de causalité entre sa chute et ses lombalgies. Dans ces conditions, l’intimée n’avait pas apporté la preuve de l’absence de causalité. Dans sa réponse du 15 octobre 2009, AXA WINTERTHUR a conclu au rejet du recours. Complétant son argumentation antérieure, elle a relevé que si l’assurée avait présenté des contractures à la suite de son accident, le Dr L__________ n’aurait pas manqué de lui prescrire de la physiothérapie (massage) ou une rééducation en piscine, avec à la clé d’excellentes chances d’amélioration de la capacité de travail. Le fait même que, pour le médecin-traitant, seul du repos se justifiait, démontrait bien le rôle extrêmement mineur de l’accident par rapport à l’influence grandissante et finalement exclusive de la grossesse dans la pérennité des douleurs lombaires. L’intimée a par ailleurs versé à la procédure une notice d’entretien téléphonique du 2 avril 2009, entre la gestionnaire du dossier et l’assurée, d’où il ressort que, selon les déclarations de cette dernière, son arrêt-maladie avait pris fin le 31 mars 2009 (pièce n° 6, chargé intimée). Ce dernier document fait partie d’un chargé de 22 pièces, jointes à la réponse de l’intimée du 15 octobre 2009. Ces pièces constituent l’entier du dossier de l’assureur (cf. réponse, p. 4). Par courrier du 19 octobre 2009, le Tribunal de céans a transmis à la recourante, pour information, copie de la réponse de l’intimée, tout en l’informant que les pièces versées étaient à sa disposition au greffe pour consultation. La recourante a répliqué le 11 janvier 2010, persistant dans les termes et conclusions de son recours. Elle a précisé que si le Dr L__________ ne lui avait pas prescrit d’analgésiques, c’était pour lui éviter tout problème avec sa grossesse et parce que ce praticien respectait son souhait d’éviter la prise de tout médicament compte tenu de son état. Les médecins-conseils en avaient ainsi déduit à tort que les lombalgies étaient bénignes et qu’elles provenaient de la grossesse. En outre, les avis des Drs M_________ et N_________ n’étaient pas probants, car ces derniers ne l’avaient jamais rencontrée et n’avaient pas pris en compte ses plaintes ou son avis quant au traitement imposé ; en outre, les points litigieux n’avaient pas fait l’objet d’un examen fouillé. En revanche, le Dr L__________ avait posé un diagnostic en tenant dûment compte de ses plaintes et après l’avoir examinée, si bien que son avis apparaissait bien plus probant. Dans sa duplique du 29 janvier 2010 (transmise à la recourante pour information le 12 février suivant), l’intimée a maintenu ses conclusions tendant au rejet du recours. Elle a en particulier relevé qu’il n’appartenait pas à la collectivité de supporter les conséquences financières induites par le refus injustifié de l’intéressée de se soumettre à un traitement médicamenteux absolument sans danger en raison de ses croyances infondées. De toute manière, l’incapacité de travail à 50% au-delà de la fin du mois de janvier 2009 ne relevait plus des suites de l’accident. Par ailleurs, le terme « lombalgies » ne représentait qu’un symptôme, mais en aucun cas un diagnostic, puisque la recourante ne présentait aucun signe d’une atteinte visible, soit, par exemple, des contractures au niveau lombaire. La mise en œuvre d’une expertise médicale n’était pas nécessaire, dans la mesure notamment où la pérennité des douleurs lombaires de l’assurée relevait indiscutablement de l’état de la grossesse « et non pas des lésions inexistantes de l’accident ». EN DROIT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 Interjeté en temps utile auprès de l’autorité compétente et dans les formes prescrites, par une assurée directement touchée dans ses intérêts juridiquement protégés par la décision querellée, le présent recours est recevable (art. 56 ss LPGA). Le litige porte sur le droit de la recourante à l’octroi de prestations de l’assurance-accidents au-delà du 31 janvier 2009 et jusqu’au 15 avril suivant, en particulier sur le lien de causalité naturelle et, le cas échéant, adéquate, entre l'accident du 8 décembre 2008, et les atteintes à la santé dont la recourante fait état pour la période du 1 er février au 15 avril 2009. Selon l’art. 6 al. 1 LAA, les prestations d’assurance sont allouées en cas d’accident professionnel, d’accident non-professionnel et de maladie professionnelle. 5.1 Le droit à des prestations découlant d’un accident assuré suppose d’abord, entre l’événement dommageable de caractère accidentel et l’atteinte à la santé, un lien de causalité naturelle. Cette 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(RAMA 2000 n° U 363 p. 46 consid. 2 et la référence ; ATFA non publié U 220/02 du 6 août 2003 consid. 2.3 ; ATF 126 V 360 consid. 5b, 125 V 195 consid. 2). Dans ce contexte, on précisera encore que l'assureur-accidents répond aussi des complications les plus singulières et les plus graves qui ne se produisent habituellement pas selon l'expérience médicale (Frésard/Moser-Szeless, L'assurance-accidents obligatoire, in : Schweizerisches Bundesverwaltungsrecht [SBVR], 2ème éd., no 87 et les références) (arrêt du Tribunal fédéral du 23 juin 2008, U 47/07, consid. 6.2 in fine ; ATF 127 V 102 consid. 5b/bb p. 103 et les références). 5.2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Frésard, L'assurance-accidents obligatoire, in Schweizerisches Bundesverwaltungsrecht [SBVR], Soziale Sicherheit, no 141). En principe, on examinera si l'atteinte à la santé est encore imputable à l'accident ou ne l'est plus (statu quo ante ou statu quo sine) en se fondant sur le critère de la vraisemblance prépondérante. Le seul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 5.3 Par ailleurs,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23 juin 2008, U 47/07, consid. 4 ; du 25 mars 2008, 8C.233/2007 , consid. 2). 5.4 Selon la jurisprudence et la doctrine, l'autorité administrative ou le juge ne doivent considérer un fait comme prouvé que lorsqu'ils sont convaincus de sa réalité (Kummer, Grundriss des Zivilprozessrechts, 4ème éd., Berne 1984, p. 136; Gygi, Bundesverwaltungsrechtspflege, 2ème éd., Berne 1983,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6.1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ATF 130 II 425 consid. 2.1 et les références; arrêt du Tribunal fédéral 9C_859/2007 du 16 décembre 2008 consid. 5). Une telle manière de procéder ne viole pas le droit d'être entendu selon l'art. 29 al. 2 Cst. (Sozialversicherungsrecht Rechtsprechung [SVR] 2001 IV n° 10 p. 28). Le juge dispose d’une large liberté dans le choix des preuves qu’il entend administrer. Cette liberté est le corollaire de l’obligation à sa charge d’établir les faits déterminants pour l’issue du litige (art. 61 let. c LPGA). S’agissant d’une expertise médicale, il a en principe la possibilité soit de commettre lui-même un expert soit de renvoyer la cause à l’administration pour qu’elle mette en œuvre une expertise (ATFA du 7 août 2003, cause I 656/02, consid. 3.3 ; RAMA 1993 p. 136). 6.2 Le juge des assurances sociales doit examiner de manière objective tous les moyens de preuve, quelle que soit leur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6.3 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Cette constatation s'applique de même aux médecins non traitants consultés par un patient en vue d'obtenir un moyen de preuve à l'appui de sa requête. Toutefois le simple fait qu'un certificat médical est établi à la demande d'une partie et produit pendant la procédure ne justifie pas en soi des doutes quant à sa valeur probante (ATF 125 V 351 consid. 3b/dd).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 consid. 1d; ATF 123 V 175 , 176 s consid. 3d; ATF 125 V 351 ,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du 26 janvier 2007, U 365/06, consid. 4.1). Enfin, on rappellera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du 20 novembre 2009, 9C_4/2009 , consid. 2.2.). En l’occurrence, force est de constater qu’il n’est pas établi, au degré de la vraisemblance prépondérante, que l’accident du 8 décembre 2008 n’avait plus d’effet causal au-delà du 31 janvier 2009, comme le soutient l’intimée. En particulier, les avis de ses médecins-conseils des 1 er mai et 1 er septembre 2009 ne revêtent pas une valeur probante suffisante pour permettre au Tribunal de céans de s’écarter sans autre du rapport du médecin-traitant du 27 juillet 2009, selon lequel les douleurs lombaires présentées par sa patiente au-delà du 31 janvier 2009 n’étaient dues qu’à la chute du 8 décembre 2008, même si la grossesse contribuait à l’évolution de celles-ci. En effet, si les Drs M_________ et N_________ ont estimé que le statu quo sine avait été atteint en l’occurrence au plus tard 4 semaines après l’accident, c’est sur la seule hypothèse, au demeurant nullement étayée (vu l’absence de radiographie en raison de la grossesse de l’assurée), que ladite chute avait provoqué une contusion seulement bénigne, sans lésions anatomiques significatives. Or, il n’est pas contesté que l’intensité des lombalgies en cause rendait nécessaire, également au-delà du 31 janvier 2009, l’administration de paracétamol, que l’assurée a cependant préféré ne pas prendre en raison de son état de grossesse. Certes, il incombait à la recourante de diminuer son dommage en se soumettant, malgré sa grossesse, à un tel traitement (voire, le cas échéant, en suivant des séances de physiothérapie sous forme de massage ou de rééducation en piscine, comme l’a suggéré l’assureur au stade du recours), puisque ce médicament est normalement inoffensif pour le fœtus. Il n’en demeure pas moins que l’intimée aurait dû, si elle entendait refuser ses prestations au-delà du 31 janvier 2009, procéder en application de l’art. 21 al. 4 LPGA (mise en demeure écrite avec avertissement des conséquences juridiques, moyennant un délai de réflexion convenable). Or non seulement l’assureur n’a pas mis en oeuvre une telle procédure, mais encore il a tardé à prendre position en l’occurrence, puisque ce n’est que suite au rapport de son médecin-conseil du 1 er mai 2009, et alors qu’il avait reçu dans l’intervalle trois certificats médicaux du médecin-traitant prolongeant régulièrement l’arrêt de travail de la patiente (soit les 5 janvier, 2 février et 10 mars 2009), qu’il a retenu que le statu quo sine avait été atteint 4 semaines après l’accident du 8 décembre 2008 (soit le 8 janvier 2009). De surcroît, un tel mode de procéder n’est pas compatible avec le principe inquisitoire, selon lequel l'administration est tenue de prendre - d'office - les mesures d'instruction nécessaires et de recueillir les renseignements dont elle a besoin (art. 43 al. 1 première phr. LPGA). A cela s’ajoute que le Dr M_________ a tenu compte « des circonstances de l’accident » (sans autre précision) pour conclure au caractère bénin des douleurs lombaires de l’assurée et fixer en conséquence le statu quo sine à 4 semaines. Or, dans son avis subséquent du 1 er septembre 2009, le Dr N_________ a relevé que les circonstances dans lesquelles la chute était survenue n’étaient « pas claires ». On peut en tout cas observer à cet égard que l’intéressée est tombée de sa hauteur non pas sur le sol, mais sur un « step », directement sur le dos, ce qui aura pu l’empêcher, le cas échéant, d’amortir sa chute avec les mains. De surcroît, les médecins-conseils n’ont à aucun moment examiné personnellement l’assurée, si bien qu’ils n’ont pas été en mesure de se déterminer valablement sur l’intensité des douleurs ressenties par elle en relation avec sa chute. Ils n’ont en outre pas motivé à satisfaction le délai de 4 semaines à partir duquel ils ont estimé que le statu quo sine avait été atteint. Ils ne se sont pas davantage déterminés sur le fait que, durant la totalité de son arrêt de travail à 50%, l’assurée avait également poursuivi son activité à mi-temps, - circonstance dont on ne peut exclure qu’elle ait pu contribuer à la prolongation de son arrêt de travail à 50%, dans la mesure où, dans son rapport du 10 mars 2009, le Dr L__________ a relevé que, sur le plan de l’évolution, les lombalgies persistaient en cas d’effort soutenu. D’un autre coté, le Dr L__________ a, quant à lui, examiné régulièrement sa patiente, une à deux fois par mois, tout en prenant en compte ses plaintes. La durée de l’arrêt de travail prescrite par ce praticien (initialement du 8 décembre 2008 au 15 avril 2009, selon son attestation du 10 mars 2009), soit un peu plus de quatre mois, apparaît en outre compatible avec la doctrine médicale, selon laquelle une simple contusion, sans lésion osseuse, cesse normalement de produire ses effets quelques mois (six en général) après la survenance de l'événement accidentel (cf. arrêts A. du 6 juin 2001, U 401/00, F. du 29 décembre 2000, U 199/00). L’intéressée s’est au demeurant complètement rétablie, selon toute vraisemblance, dès le 1 er avril 2009, date signant la fin de son arrêt de travail, selon les renseignements qu’elle a donnés oralement, et dûment consignés dans la notice d’entretien téléphonique du 2 avril 2009 (cf. art. 43 al. 1 , 2 ème phr.), notice dont la teneur n’a d’ailleurs pas été contestée par la recourante (étant à cet égard précisé, à toutes fins utiles, qu’il lui était loisible, le cas échéant, de consulter cette pièce au greffe de la juridiction de céans depuis le dépôt de la réponse au recours du 15 octobre 2009). Pareil élément tend d’ailleurs à contredire la thèse de l’assureur, selon laquelle l’accident avait eu un rôle « extrêmement mineur par rapport à l’influence grandissante et finalement exclusive de la grossesse dans la pérennité des douleurs lombaires » (réponse au recours, p. 2). On rappellera, en effet, que l’assurée a accouché le 15 avril 2009, alors qu’elle avait recouvré une capacité de travail complète depuis le 1 er avril précédent. A contrario, cela corrobore les conclusions du Dr L__________, selon lesquelles les douleurs lombaires présentées par sa patiente durant la période litigieuse avaient une origine exclusivement accidentelle. Par surabondance, on observera que, compte tenu de l’écoulement d’une année environ après le rétablissement de l’assurée, une éventuelle mesure d’instruction médicale ordonnée par le Tribunal apparaîtrait difficilement praticable en l’espèce. En tout état, au vu des considérations qui précèdent, une telle mesure s’avère superflue et n’a d’ailleurs pas été requise par les parties. Dans ces conditions, il faut admettre que la recourante a encore droit à l’octroi de prestations de l’assurance LAA pour la période du 1 er février au 31 mars 2009. Obtenant partiellement gain de gain, la recourante, assistée par une avocate de la CAP, a droit à des dépens, que le Tribunal fixe en l'occurrence à 2'000 fr. (art. 61 let. g LPGA). La procédure est gratuite (art. 61 let. a LPGA). PAR CES MOTIFS, LE TRIBUNAL CANTONAL DES ASSURANCES SOCIALES : Statuant A la forme : Déclare recevable le recours ; Au fond : L’admet partiellement et annule les décisions des 28 juillet et 4 septembre 2009 ; Dit que la recourante a droit à l’octroi de prestations de l’assurance LAA du 1 er février au 31 mars 2009 ; Condamne l’intimée à verser à la recourante une indemnité de dépens de 2'000 fr. ;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Le Président suppléant Jean-Louis BERARDI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