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A/3477/2017 vom 11. Dezember 2017</w:t>
      </w:r>
    </w:p>
    <w:p>
      <w:r>
        <w:t>GE Cour de justice, 2017-12-11, FR</w:t>
      </w:r>
    </w:p>
    <w:p>
      <w:r>
        <w:rPr>
          <w:b/>
        </w:rPr>
        <w:t xml:space="preserve">Quelle: </w:t>
      </w:r>
      <w:r>
        <w:t>https://mcp.opencaselaw.ch/entscheid/ge_gerichte_A_3477_2017</w:t>
      </w:r>
    </w:p>
    <w:p>
      <w:r>
        <w:t>FR: GE_GERICHTE A/3477/2017 du 11 décembre 2017</w:t>
      </w:r>
    </w:p>
    <w:p>
      <w:r>
        <w:t>IT: GE_GERICHTE A/3477/2017 del 11 dicembre 2017</w:t>
      </w:r>
    </w:p>
    <w:p>
      <w:pPr>
        <w:pStyle w:val="Heading2"/>
      </w:pPr>
      <w:r>
        <w:t>Erwägungen</w:t>
      </w:r>
    </w:p>
    <w:p>
      <w:r>
        <w:rPr>
          <w:b/>
        </w:rPr>
        <w:t>E. 6</w:t>
      </w:r>
    </w:p>
    <w:p>
      <w:r>
        <w:t>ème Chambre En la cause Madame A______, domiciliée à GENÈVE recourante contre OFFICE DE L'ASSURANCE-INVALIDITÉ DU CANTON DE GENÈVE, sis rue des Gares 12, GENÈVE intimé EN FAIT 1.        Madame A______ (ci-après : l’assurée ou la recourante), née le ______ 1965, originaire d’Algérie, entrée en Suisse en 1997, s’est mariée à Genève le 24 octobre 1997 ; elle est mère de quatre enfants nés en 1999, 2000, 2002 et 2003.![endif]&gt;![if&gt; Elle est titulaire d’un diplôme d’ingénieur en chimie industrielle de l’Université USTHB en Algérie et a exercé, en Algérie, comme ingénieure de 1992 à 1995 et comme enseignante de français de 1996 à 1997. 2.        Le 6 décembre 2010, la doctoresse B______, FMH chirurgie orthopédique, a attesté d’un diagnostic de métatarsalgies de transfert sur instabilité cunéo-métatarsienne du 1 er rayon, avec bursite prémétatarsienne. ![endif]&gt;![if&gt; 3.        Le 6 juin 2012, le docteur C______, FMH chirurgie orthopédique et traumatologie de l’appareil moteur et médecine du sport, a attesté d’une chondropathie fémoro-patellaire et fémoro-tibiale interne sans lésion méniscale et a proposé une arthroscopie. ![endif]&gt;![if&gt; 4.        Le 29 octobre 2012, le département de chirurgie de Hôpitaux Universitaires de Genève (ci-après : HUG) a rendu un rapport suite à la consultation de l’assurée pour des gonalgies gauches, attestant d’une très légère sclérose fémoro-tibiale interne ainsi qu’un double contour au niveau de la facette rotulienne interne ; il lui était proposé un traitement médicamenteux, de la physiothérapie et conseillé de perdre du poids.![endif]&gt;![if&gt; 5.        Le 6 novembre 2013, l’assurée a consulté le Service des urgences des HUG en raison de douleurs lombaires.![endif]&gt;![if&gt; 6.        Le 10 juin 2014, l’assurée a subi une intervention chirurgicale en raison d’une suspicion de mucocèle dans le sinus frontal droit. ![endif]&gt;![if&gt; 7.        Le 18 août 2014, le Dr C______ a attesté d’une chondropathie grade IV de la rotule et une lésion grade II du ménisque interne du genou droit ; il était conseillé à l’assurée de perdre du poids et de pratiquer de l’activité physique.![endif]&gt;![if&gt; 8.        Le 13 novembre 2014, le département de chirurgie des HUG a attesté d’une consultation de l’assurée en raison de gonalgies bilatérales prédominantes à gauche et d’une proposition de traitement médicamenteux combiné à une perte de poids, ainsi que la confection de supports plantaires. ![endif]&gt;![if&gt; 9.        Le 15 avril 2015, la doctoresse D______, FMH médecine interne-rhumatologie, a rendu un avis suite à trois consultations de l’assurée en raison de douleurs aux deux pieds, prédominant à gauche et de gonalgies bilatérales, des rachialgies, des douleurs du bassin et des cervicalgies ; les examens effectués pouvaient parler en faveur d’une spondylarthropathie et un traitement par anti-inflammatoire était mis en place.![endif]&gt;![if&gt; 10.    Le 23 septembre 2015, l’assurée a rempli un formulaire de demande de prestations AI en mentionnant des douleurs articulaires et des uvéites à répétition. Sous « genre d’activité lucrative », elle a mentionné « femme au foyer » depuis le 24 octobre 1997 jusqu’à ce jour. ![endif]&gt;![if&gt; 11.    Le 9 octobre 2015, la doctoresse E______, a rempli un rapport médical AI attestant de diagnostics de spondylarthropathie, obésité (BMI = 43), gonarthrose bilatérale (depuis des années), uvéite l’œil droit - 2014, mucocele frontale droit (opéré 2014), et d’une incapacité de travail totale depuis janvier 2013 ; l’assurée était femme au foyer.![endif]&gt;![if&gt; 12.    Le 28 octobre 2015, la Dre D______ a attesté de récidives de douleurs nonobstant le traitement par anti-inflammatoires et de la mise sur pied d’un autre traitement médicamenteux en présence d’un probable rhumatisme inflammatoire de type spondylarthropathie ; la situation n’était pas du tout stabilisée, de sorte que les limitations fonctionnelles et la capacité de travail ne pouvaient être fixées.![endif]&gt;![if&gt; 13.    Le 29 octobre 2015, le docteur F______, FMH neurologie, a attesté de céphalées lors des rapports sexuels, hémicrânie, liée à une uvéite de l’œil droit, céphalées tensionnelles ? et hypertension artérielle.![endif]&gt;![if&gt; 14.    Le 21 décembre 2015, le Professeur G______, médecin chef du Service d’enseignement thérapeutique pour maladies chroniques des HUG, a rempli un rapport médical AI, attestant d’un suivi depuis octobre 2014 pour une obésité, diabète HTA et gonalgies ; le traitement consistait en une perte de poids et réadaptation physique ainsi qu’un traitement médicamenteux et la capacité de travail était nulle depuis 1996 ; on pouvait s’attendre à une capacité de travail de 50 %.![endif]&gt;![if&gt; 15.    Le 22 janvier 2016, la Dre D______ a attesté d’un traitement augmenté de méthotreyate et d’une gonarthrose avec lésion du ménisque interne avec subluxation totale justifiant une prochaine intervention. ![endif]&gt;![if&gt; 16.    Par communication du 22 février 2016, l’Office de l’assurance-invalidité (ci-après : OAI) a constaté qu’aucune mesure de réadaptation d’ordre professionnel n’était possible actuellement en raison de l’état de santé de l’assurée.![endif]&gt;![if&gt; 17.    Le 22 février 2016, l’assurée a subi une arthroscopie du genou gauche.![endif]&gt;![if&gt; 18.    Le 6 avril 2016, le docteur H______, FMH ophtalmologie, a attesté d’uvéite de l’œil droit depuis deux ans et a évoqué une maladie de Behçet fruste. ![endif]&gt;![if&gt; 19.    Le 6 juin 2016, la Dre E______ a rempli un rapport médical AI attestant d’un état de santé stationnaire avec une HTA et maladie de Behçet et une incapacité de travail totale.![endif]&gt;![if&gt; 20.    Le 31 août 2016, la Dre D______ a rempli un rapport médical AI attestant d’un état stationnaire, de spondylarthropathie, gonalgies sur gonarthrose à gauche, arthroscopie du genou gauche en février 2016. L’assurée présentait de longue date des douleurs du genou gauche avec, depuis 2014, des polyarthralgies touchant les pieds et les mains ainsi que le bassin. Elle avait également présenté plusieurs épisodes d’uvéite. Le bilan biologique avait montré un syndrome inflammatoire. Le bilan immunologique était par ailleurs négatif. Une IRM des sacro-iliaques montrait une probable sacro-iliite. En raison de tous ces éléments, le diagnostic de spondylarthropathie avait été évoqué. Elle avait bien répondu aux anti-inflammatoires pendant quelques mois, mais en été 2015, les douleurs avaient récidivé, raison pour laquelle le Méthotrexate avait été introduit avec une réponse partielle. En raison des gonalgies gauches, également sur troubles dégénératifs, une arthroscopie avait été effectuée en février 2016 (Dr C______), qui avait diminué transitoirement les douleurs. Elle avait eu un nouvel épisode d’uvéite sévère posant le diagnostic différentiel avec une maladie de Behçet. Actuellement, les douleurs des mains étaient moins importantes, mais elle était toujours très gênée par les gonalgies gauches. Les polyarthralgies étaient également toujours présentes. Du point de vue fonctionnel, elle était toujours limitée dans ses activités, à la marche, en position debout prolongée et dans les activités nécessitant des manipulations avec les mains. ![endif]&gt;![if&gt; 21.    Le 16 septembre 2016, le docteur I______ a rempli un rapport médical AI attestant d’uvéite intermédiaire chronique bilatérale, avec vasculite rétinienne périphérique bilatérale, dans le cadre d’une maladie de Behçet. Les manifestations oculaires dataient de janvier 2014. Il y avait une baisse de l’acuité visuelle.![endif]&gt;![if&gt; 22.    Le 23 septembre 2016, le Prof. G______ a rempli un rapport médical AI attestant d’un état de santé aggravé depuis début juin 2016 par des douleurs importantes des membres inférieurs. ![endif]&gt;![if&gt; 23.    Le 26 septembre 2016, l’OAI a constaté que l’assurée qui mentionnait qu’elle était femme au foyer depuis le 24 octobre 1997, avait un statut de ménagère. ![endif]&gt;![if&gt; 24.    Le 27 février 2017, les docteurs J______ et K______ du SMR ont retenu des rhumatismes inflammatoires dans le cadre d’une maladie de Behçet et gonarthrose gauche, avec une limitation du périmètre de marche, pas de montée et descente d’escalier de façon répétée, pas de position accroupie et à genoux, pas de mobilisation répétée des mains et poignets et pas de port de charge supérieur à 5 kg. ![endif]&gt;![if&gt; 25.    Le 26 avril 2017, l’OAI a procédé à une enquête économique sur le ménage concluant à un empêchement pondéré sans exigibilité de l’assurée de 60.25 % et à un empêchement pondéré avec exigibilité (de 30 %) de 30 %. L’assurée n’avait pas travaillé depuis son arrivée en Suisse en 1997 ; elle avait fait plusieurs démarches pour trouver du travail en 1998 puis décidé de se consacrer à ses enfants jusqu’à ce que la plus jeune atteigne l’âge de 10 ans ; elle avait tenté une reconversion professionnelle en 2013, éducatrice de la petite enfance, mais avait été stoppée par le feu rouge médical, l’atteinte dégénérative ayant déjà été identifiée ; elle précisait que travailler dans son domaine en chimie n’était pas possible au vue de l’avancée des techniques et de son âge. Femme au foyer jusqu’à ce jour, l’assurée mentionnait qu’elle serait active dans le domaine de la Petite Enfance sans atteinte à la santé, car, d’une part, elle voulait être active à l’extérieur maintenant que les enfants étaient grands et, d’autre part, cette précarité financière extrême n’était plus gérable pour elle. Elle travaillerait au pourcentage qu’elle aurait trouvé, mais minimum 50 % au vu des besoins financiers de la famille. L’assurée avait fourni une demande de stage dans le secteur de la Petite Enfance écrite en 2013, ainsi que l’attestation de présence pour étayer ses dires. ![endif]&gt;![if&gt; Les empêchements pondérés étaient les suivants : -          Conduite du ménage : 0 %.![endif]&gt;![if&gt; -          Alimentation : 22.75 % et 12.3 %, compte tenu d’une exigibilité de 30 %.![endif]&gt;![if&gt; -          Entretien du logement : 10.5 % et 6 %, compte tenu d’une exigibilité de 30 %.![endif]&gt;![if&gt; -          Emplettes et courses diverses : 7 % et 0 %, compte tenu d’une exigibilité de 70 %.![endif]&gt;![if&gt; -          Lessive en entretien des vêtements : 14 % et 9 %, compte tenu d’une exigibilité de 25 %.![endif]&gt;![if&gt; -          Soins aux enfants : 6 % et 3 %, compte tenu d’une exigibilité de 20 %. ![endif]&gt;![if&gt; 26.    Le 28 avril 2017, l’assurée a communiqué à l’OAI un courrier du 26 avril 2013, qu’elle avait adressé à la Crèche L______ pour demander à pouvoir effectuer un stage car elle souhaitait suivre la formation d’éducatrice. ![endif]&gt;![if&gt; 27.    Par projet de décision du 4 mai 2017, l’OAI a rejeté la demande de prestation de l’assurée au motif que l’enquête ménagère concluait à un empêchement de 30 %, lequel correspondait à son degré d’invalidité et n’ouvrait pas le droit à une rente. ![endif]&gt;![if&gt; 28.    Le 22 mai 2017, l’assurée a observé qu’elle s’était consacrée prioritairement à l’éducation de ses enfants avec comme but de travailler à plein temps sitôt que ses enfants commenceraient à se débrouiller dans la vie de tous les jours ; elle avait écarté de son esprit tout projet professionnel en raison de sa santé qui se dégradait de jour en jour ; les recherches de stage ou de places vacantes avaient toujours été négatives sauf auprès de la Crèche L______ mais elle avait dû interrompre le stage ; elle s’était même inscrite auprès de la Caisse de chômage. ![endif]&gt;![if&gt; 29.    Par décision du 15 juin 2017, l’OAI a rejeté la demande de prestation au motif que l’assurée n’avait fourni aucun document permettant de s’écarter du statut de ménagère. ![endif]&gt;![if&gt; 30.    Le 22 août 2017, l’assurée a recouru auprès de la chambre des assurances sociales de la Cour de justice à l’encontre de la décision de l’OAI du 15 juin 2017 en concluant à son annulation et à ce que l’OAI effectue un nouvel examen de sa situation en retenant un statut d’active ; après son arrivée en Suisse en 1997 et dès l’obtention de son permis de séjour, elle avait cherché en vain un emploi ; elle avait ensuite, dès 1999, interrompu ses recherches pour s’occuper de sa fille, puis de ses trois autres enfants ; en 2013, ses enfants étant suffisamment autonomes elle avait voulu reprendre une activité professionnelle pour avoir une vie active mais surtout pour augmenter les revenus du couple, son mari étant sans emploi et la famille à l’aide sociale ; elle s’était inscrite à l’Office pour l’orientation, la formation professionnelle et continue (ci-après : OFPC) où elle avait été orientée dans le domaine de la petite enfance et des crèches ; elle avait effectué un stage de deux jours à la crèche L______; une éducatrice pouvait en témoigner ; elle avait ensuite continué à chercher du travail dans le domaine de la petite enfance et des crèches, mais début 2014, elle avait dû interrompre ses recherches en raison d’une inflammation incapacitante des yeux et d’une spondylarthrite ; en juin 2014, elle avait subi une ablation d’un kyste au front, en octobre 2015, elle avait été victime d’un accident ischémique transitoire, en février 2016, elle avait été opérée du genou gauche et du 2 au 5 mai 2017, elle avait été hospitalisée aux HUG pour de nouvelles investigations médicales.![endif]&gt;![if&gt; En tenant compte de la situation de son époux, de l’âge des enfants et des démarches entreprises entre 2013 et 2014, elle aurait repris une activité lucrative sans les problèmes de santé incapacitants qu’elle avait rencontrés. La recourante a notamment communiqué les documents suivants : -          Un courrier du 11 novembre 1997 du Word intellectual property organization, l’informant qu’aucun poste n’était vacant. ![endif]&gt;![if&gt; -          Une lettre du 3 décembre 1997 de postulation de l’assurée auprès de Jean Gallay SA comme Technicienne de laboratoire.![endif]&gt;![if&gt; -          Un courrier de Jean Gallay SA du 23 décembre 1997 lui refusant le poste.![endif]&gt;![if&gt; -          Une lettre du 4 décembre 1997 de postulation de l’assurée comme employée de bureau auprès du Bureau d’institution professionnelles (ci-après : BIP).![endif]&gt;![if&gt; -          Un courrier du BIP du 9 janvier 1998 lui refusant le poste.![endif]&gt;![if&gt; -          Une lettre du 4 décembre 1997 de postulation de l’assurée auprès de Ok Personnel Service comme ouvrière de conditionnement. ![endif]&gt;![if&gt; -          Une lettre du 15 janvier 1998 de postulation de l’assurée comme ingénieur chimiste auprès de Firmenich SA. ![endif]&gt;![if&gt; -          Un courrier du 19 janvier 1998 de Firmenich SA lui refusant le poste. ![endif]&gt;![if&gt; -          Une lettre du 23 avril 1998 de postulation de l’assurée comme laborantine auprès de Firmenich SA.![endif]&gt;![if&gt; -          Une lettre du 28 avril 1998 de Firmenich SA lui refusant le poste.![endif]&gt;![if&gt; 31.    Le 22 septembre 2017, l’OAI a conclu au rejet du recours en observant que l’atteinte à la santé justifiait une incapacité de travail uniquement depuis le 1 er juin 2016, preuve en était que l’assurée ne déposait sa demande de prestations qu’en date du 24 septembre 2015, qu’elle n’avait repris aucune activité professionnelle et qu’aucune recherche d’emploi ou inscription au chômage ne figurait au dossier. ![endif]&gt;![if&gt; 32.    Le 30 octobre 2017, l’assurée a répliqué en relevant que son incapacité de travail avait débuté avant le 1 er juin 2016, soit depuis 2014 ; la date du 1 er juin 2016 avait été retenue par le Prof. G______ pour attester d’une aggravation de son état de santé, dans le cadre de la demande d’actualisation de son dossier ; il y avait donc une confusion sur ce point ; elle avait proposé d’entendre un témoin pour attester du stage effectué en 2013, en attendant une attestation de l’OFPC prouvant qu’elle avait recherché un emploi en 2013.![endif]&gt;![if&gt; 33.    Le 1 er novembre 2017, la recourante a produit une attestation du 30 octobre 2017 de l’OFPC, relevant que celle-ci avait d’abord exprimé des intérêts pour les métiers en relation avec la santé et la petite enfance. Ils avaient élaboré ensemble un CV et une lettre de motivation afin qu’elle puisse entreprendre différentes prises de contact avec des professionnels (stage et/ou entretiens d’informations), de telle sorte à valider, le cas échéant, la piste à privilégier. Suite à quoi il était prévu que la recourante reprenne contact, afin de faire le point de la situation et poursuivre le processus.![endif]&gt;![if&gt; Femme et emploi était une prestation spécifique d’orientation et d’accompagnement dans les démarches d’insertion, pour les femmes souhaitant reprendre une activité professionnelle après un temps d’arrêt. C’était une prestation qui s’inscrivait sur la base d’une inscription volontaire et pouvait être suspendue ou interrompue en tout temps sur décision de la consultante. 34.    Le 27 novembre 2017, la chambre de céans a entendu les parties en audience.![endif]&gt;![if&gt; La recourante a déclaré : « Début 2014, j’ai eu une uvéite. A partir de là, j’ai débuté des investigations et les problèmes se sont enchaînés. J’ai ensuite eu un petit AVC en octobre 2015. Finalement, le diagnostic posé est une spondylarthrite. J’ai dû augmenter les doses de médicaments en raison des douleurs et de l’uvéite, ce qui a entraîné une inflammation du foie. Je continue de prendre des médicaments pour stabiliser l’uvéite. Je souhaitais travailler depuis le départ. J’avais d’ailleurs effectué des démarches en arrivant en Suisse. J’ai ensuite eu quatre enfants en quatre ans, de sorte que je n’ai pas travaillé pour m’occuper d’eux. J’avais toujours calculé qu’au moment où ma cadette aurait dix ans, soit en 2013, je retravaillerai. Ce que j’ai tenté de faire en postulant cette année auprès d’une crèche. J’ai également postulé pour faire maman de jour. Cela n’a toutefois pas été possible car je n’ai pas d’ascenseur dans l’immeuble. Je précise aussi que ma situation financière est très difficile et mon époux en pré-retraite à partir du mois de décembre 2017. Avant, mon époux travaillait parfois lorsqu’il était placé par le service social. En 2013, je me suis également rendue à l’OFPC. On m’a conseillé de faire une école pour devenir éducatrice. J’ai également postulé auprès de crèches dans la zone de Cornavin. Je n’ai reçu que des réponses négatives et je n’ai plus la copie de ces courriers. Je souhaitais une réadaptation de la part de l’OAI et j’étais très déçue de recevoir leur décision négative. Je conteste mon statut de femme au foyer. Je souhaiterai retravailler et suis prête à faire tout ce qu’il faut pour cela. Toutefois, en 2013, le service social m’a conseillé de faire une demande AI car mon état de santé ne me permettait plus de postuler. Mon état de santé s’est aggravé depuis 2013, comme cela a été attesté en 2016. Mes enfants et mon époux savaient que je souhaitais travailler à nouveau. En 2013, j’ai effectué un stage à la crèche L______ de deux jours. Celle-ci n’a toutefois pas retrouvé la trace de mon stage. Je vis actuellement avec mon mari et mes quatre enfants. ». La représentante de l’OAI a déclaré : « Nous n’avons pas de raison de contester le stage de deux jours effectué par la recourante à la crèche L______. Le SMR ne s’est pas déterminé sur la capacité de travail de la recourante et le dossier a été traité uniquement sous l’angle du statut ménager. En cas de besoin, je demanderai des précisions au SMR. En l’état, nous maintenons le statut ménager uniquement. ». 35.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droit de la recourante à une rente d’invalidité, singulièrement sur la détermination de son statut. ![endif]&gt;![if&gt;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 er janvier 2008).![endif]&gt;![if&gt; 6.        En vertu de l’art. 28 al. 2 LAI, l’assuré a droit à une rente entière s’il est invalide à 70% au moins, à un trois-quarts de rente s'il est invalide à 60% au moins, à une demi-rente s’il est invalide à 50% au moins, ou à un quart de rente s’il est invalide à 40% au moins. ![endif]&gt;![if&gt;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8.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5b).![endif]&gt;![if&gt;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Le Tribunal fédéral a confirmé le statut de non active d’une mère qui n’avait travaillé que durant deux mois en 2006, depuis son arrivée en Suisse en 1992, qui n’avait fourni aucune pièce attestant de recherches d’emplois depuis 1992, qui s’était annoncée comme femme au foyer et n’avait recherché aucun emploi avant sa maladie alors qu’elle disait avoir la volonté de travailler (arrêt du Tribunal fédéral du 14 octobre 2014 9C 352/2014). En revanche, le Tribunal fédéral a admis le statut d’active à 100% d’une assurée, en prenant en compte les modestes revenus de son mari, les enfants désormais adultes et une activité exercée à temps complet pendant huit mois avant d’être atteinte dans sa santé (arrêt du Tribunal fédéral du 9 août 2013 9C 260/2013). Par ailleurs, le Tribunal Fédéral a considéré qu’en indiquant dans sa demande de prestations qu’elle était femme au foyer, l’assurée n’exposait pas quelle aurait été son activité hypothétique sans atteinte à la santé, mais décrivait quelle était sa situation effective (ATF du 27 septembre 2013 9C 435/2013). 9.        Selon l'arrêt de la Cour européenne des droits de l'homme [CourEDH] Di Trizio contre Suisse du 2 février 2016 (n° 7186/09), l'application dans l'assurance-invalidité de la méthode mixte d'évaluation de l'invalidité à une assurée qui, sans atteinte à la santé, n'aurait travaillé qu'à temps partiel après la naissance de ses enfants et s'est vue de ce fait supprimer la rente d'invalidité en application des règles sur la révision de la rente constitue une violation de l'art. 14 CEDH (interdiction de la discrimination) en relation avec l'art. 8 CEDH (droit au respect de la vie privée et familiale; arrêt du Tribunal fédéral 9C_473/2016 du 25 janvier 2017 consid. 4). ![endif]&gt;![if&gt; On ne saurait déduire des considérants de l'arrêt de la CourEDH que la méthode mixte d'évaluation de l'invalidité « viole la Convention » sans égard à la situation concrète dont avait à juger la CourEDH (arrêt du Tribunal fédéral 9C_473/2016 , op. cit., consid. 4). Ainsi, la suppression d'une rente d'invalidité dans le cadre d'une révision est contraire à la CEDH lorsque seuls des motifs d'ordre familial (la naissance d'enfants et la réduction de l'activité professionnelle qui en découle) conduisent à un changement de statut de « personne exerçant une activité lucrative à plein temps » à « personne exerçant une activité lucrative à temps partiel » (en consacrant son temps libre à l'accomplissement de travaux habituels; ATF 143 I 50 consid. 4). La diminution d'une rente dans le cadre d'une révision est aussi contraire à la CEDH lorsque seuls des motifs d'ordre familial (la naissance d'enfants et la réduction de l'activité professionnelle qui en découle) conduisent à un changement de statut de "personne exerçant une activité lucrative à plein temps" à "personne exerçant une activité lucrative à temps partiel" (en consacrant son temps libre à l'accomplissement de travaux habituels; ATF 143 I 60 consid. 3.3.4). 10.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11.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12.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 13.    En vertu des art. 28 al. 1 et 29 al. 1 LAI (dans leur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14.    En l’occurrence, la recourante conteste le statut de non active retenu par l’intimé.![endif]&gt;![if&gt; A cet égard, il convient de constater que la recourante a effectivement recherché un emploi à 100% dès son arrivée en Suisse en 1997, titulaire d’un diplôme d’ingénieure chimiste, elle a produit six lettre de candidature adressées à plusieurs employeurs entre le 11 novembre 1997 et le 23 avril 1998 dans son domaine de formation mais aussi comme employée de bureau ou ouvrière de conditionnement. Courant 1998, la recourante était enceinte de son premier enfant, ayant accouché le 26 janvier 1999 ; elle a déclaré avoir, pour cette raison, interrompu ses recherches d’emploi pour s’occuper de ses enfants, dont les trois suivants sont nés le 16 juin 2000, le 10 février 2002 et le 6 septembre 2003. Elle a déclaré avoir toutefois envisagé de reprendre une activité professionnelle dès que sa fille cadette aurait dix ans, soit en 2013. Ces déclarations sont cohérentes et corroborées par la lettre de postulation envoyée par la recourante le 26 avril 2013 à la crèche L______, afin de pouvoir y effectuer un stage, par le stage de deux jours suivi courant 2013 à la crèche de la L______, et admis par l’intimé, par l’entretien que la recourante a eu en 2013 concernant une possibilité d’exercer comme maman de jour ainsi que par le suivi de l’OFPC, en particulier par la prestation Femme et Emploi délivrée entre le 17 et le 24 avril 2013, attesté par la conseillère en orientation le 30 octobre 2017, étant relevé que cette prestation s’adresse justement aux femmes souhaitant reprendre une activité professionnelle après un temps d’arrêt et que la recourante a été orientée à cette occasion dans le domaine de la petite enfance. Cette déclaration d’intention, corroborée par les démarches précitées est également confortée par la situation financière de la recourante, qu’elle a elle-même qualifiée de très difficile, ce qui n’est pas contesté par l’intimé, avec un époux qui ne travaille que dans le cadre de contrats limités, placé par le service social et quatre enfants à charge (procès-verbal d’audience du 27 novembre 2017) ainsi qu’un suivi par l’Hospice général depuis le 1 er avril 2009. Du point de vue médical, la recourante a présenté des gonalgies depuis 2012, avec une chondropathie fémoro-patellaire et fémoro-tibiale interne (avis du Dr C______ du 6 juin 2012 et des HUG du 29 octobre 2012), et une opération du genou gauche en février 2016, des douleurs lombaires (avis des HUG du 6 novembre 2013), depuis janvier 2014 des polyarthralgies et des épisodes d’uréite ainsi qu’une spondylarthropathie (avis des Drs I______ du 16 septembre 2016 et D______ du 31 août 2016), avec une aggravation des douleurs aux membres inférieurs depuis juin 2016 (avis du Dr M______ du 23 septembre 2016). L’état de santé de la recourante, affecté depuis 2012, s’est aggravé début 2014 avec les problèmes oculaires et les polyarthralgies, de sorte que la cessation de toute recherche d’emploi par la recourante dès 2014, pour raison médicale, est documentée par les avis médicaux au dossier. Au vu de ce qui précède, force est de constater que, sans atteinte à la santé, la recourante aurait, au degré de la vraisemblance prépondérante, débuté une activité professionnelle à 100% dès l’année 2013/2014. En conséquence, il convient de lui reconnaître un statut d’active à 100%. En revanche, le dossier est insuffisamment instruit par l’intimé sur la question de la capacité de travail de la recourante, seule une évaluation des empêchements dans la sphère ménagère ayant été effectuée, par le biais de l’enquête ménagère. La représentante de l’intimé a d’ailleurs déclaré que le dossier avait été traité uniquement sous l’angle du statut ménager, sans indication sur la capacité de travail de la recourante (procès-verbal d’audience du 27 novembre 2017). Dans ces conditions, il convient d’admettre partiellement le recours, d’annuler la décision litigieuse et de renvoyer la cause à l’intimé pour instruction complémentaire sur la question de la capacité de travail de la recourante et nouvelle décision. 15.    Etant donné que, depuis le 1 er juillet 2006, la procédure n'est plus gratuite (art. 69 al. 1 bis LAI), au vu du sort du recours, il y a lieu de condamner l'intimé au paiement d'un émolument de CHF 200.-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