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A/3477/2008 vom 27. November 2008</w:t>
      </w:r>
    </w:p>
    <w:p>
      <w:r>
        <w:t>GE Cour de justice, 2008-11-27, FR</w:t>
      </w:r>
    </w:p>
    <w:p>
      <w:r>
        <w:rPr>
          <w:b/>
        </w:rPr>
        <w:t xml:space="preserve">Quelle: </w:t>
      </w:r>
      <w:r>
        <w:t>https://mcp.opencaselaw.ch/entscheid/ge_gerichte_A_3477_2008</w:t>
      </w:r>
    </w:p>
    <w:p>
      <w:r>
        <w:t>FR: GE_GERICHTE A/3477/2008 du 27 novembre 2008</w:t>
      </w:r>
    </w:p>
    <w:p>
      <w:r>
        <w:t>IT: GE_GERICHTE A/3477/2008 del 27 novembre 2008</w:t>
      </w:r>
    </w:p>
    <w:p>
      <w:pPr>
        <w:pStyle w:val="Heading2"/>
      </w:pPr>
      <w:r>
        <w:t>Regeste</w:t>
      </w:r>
    </w:p>
    <w:p>
      <w:r>
        <w:t>Commandement de payer. Notification. | Plainte admise. Commandement de payer notifié à un ancien organe de la société poursuivie, au guichet de la Poste. Notification nulle. | LP.65; LP.71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continuation d'une poursuite dans laquelle l'opposition n'est pas levée par une décision définitive et exécutoire étant un motif de nullité de l'acceptation d'y donner suite (art. 22 al. 1 LP), la Commission de céans constatera que la commination de faillite notifiée à la plaignante le 9 septembre 2008 est nulle et de nul effet. * * * * * PAR CES MOTIFS, LA COMMISSION DE SURVEILLANCE SIÉGEANT EN SECTION : A la forme : Déclare recevable la plainte formée le 26 septembre 2008 par S______ Sàrl contre la commination de faillite notifiée dans le cadre de la poursuite n° 08 xxxx76 A. Au fond : 1. L'admet. 2. Invite l'Office des poursuites à procéder dans le cadre de la poursuite n° 08 xxxx76 A à une nouvelle notification du commandement de payer à S______ Sàrl à M. G______, associé-gérant, à P______ (VD). 3. Dit que la commination de faillite notifiée le 9 septembre 2008 dans le cadre de la poursuite n° 08 xxxx76 A est nulle et de nul effet. 4. Déboute les parties de toutes autres conclusions. Siégeant : M. Philippe GUNTZ, président ;  Mme Valérie CARERA, juge assesseure et M. Manuel BOLIVAR,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