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A/3469/2017 vom 23. Oktober 2017</w:t>
      </w:r>
    </w:p>
    <w:p>
      <w:r>
        <w:t>GE Cour de justice, 2017-10-23, FR</w:t>
      </w:r>
    </w:p>
    <w:p>
      <w:r>
        <w:rPr>
          <w:b/>
        </w:rPr>
        <w:t xml:space="preserve">Quelle: </w:t>
      </w:r>
      <w:r>
        <w:t>https://mcp.opencaselaw.ch/entscheid/ge_gerichte_A_3469_2017</w:t>
      </w:r>
    </w:p>
    <w:p>
      <w:r>
        <w:t>FR: GE_GERICHTE A/3469/2017 du 23 octobre 2017</w:t>
      </w:r>
    </w:p>
    <w:p>
      <w:r>
        <w:t>IT: GE_GERICHTE A/3469/2017 del 23 ottobre 2017</w:t>
      </w:r>
    </w:p>
    <w:p>
      <w:pPr>
        <w:pStyle w:val="Heading2"/>
      </w:pPr>
      <w:r>
        <w:t>Volltext</w:t>
      </w:r>
    </w:p>
    <w:p>
      <w:r>
        <w:t>Genève Cour de justice (Cour de droit public) Chambre des assurances sociales 23.10.2017 A/3469/2017</w:t>
      </w:r>
    </w:p>
    <w:p>
      <w:r>
        <w:t>A/3469/2017 ATAS/933/2017 du 23.10.2017 ( LAA ) , ADMIS Par ces motifs rÉpublique et canton de genÈve POUVOIR JUDICIAIRE A/3469/2017 ATAS/933/2017 COUR DE JUSTICE Chambre des assurances sociales Arrêt du 23 octobre 2017 10 ème Chambre En la cause Monsieur A______, domicilié à AÏRE, comparant avec élection de domicile en l'étude de Maître Luigi CATTANEO recourant contre SUVA CAISSE NATIONALE D'ASSURANCES EN CAS D'ACCIDENTS, Division juridique, sise Fluhmattstrasse 1, LUCERNE intimée Vu la décision sur opposition de la SUVA CAISSE NATIONALE D'ASSURANCES EN CAS D'ACCIDENTS (ci-après: l'intimée) du 21 juin 2017 rejetant l'opposition formée par Monsieur A______ (ci-après : l'assuré ou le recourant), représenté par son conseil, du 3 mai 2017 à l'encontre de la décision du 20 mars 2017 mettant fin aux prestations d'assurance-accidents au 31 mars 2017 ; Vu le recours interjeté le 22 août 2017 par l'assuré représenté par son conseil, concluant à l'annulation de la décision sur opposition du 21 juin 2017 et, statuant à nouveau, octroyant au recourant le paiement des prestations d'assurance, notamment des indemnités journalières et les frais médicaux à compter du 31 mars 2017 pour une période pour l’heure indéterminée ; Vu la réponse de l'intimée du 18 octobre 2017, considérant qu'au vu des nouveaux éléments médicaux, le médecin-conseil de l'intimée concluant que les troubles présentés par l'assuré en juin 2017, au regard du rapport du Dr B______ du 28 juin 2017, sont toujours en lien de causalité pour le moins probable avec l'accident du 27 janvier 2016, l'intimé concluant en conséquence à l'acquiescement partiel au recours en ce sens qu'il allouera les prestations légales au recourant au-delà du 31 mars 2017 ; Vu les pièces figurant au dossier ; Attendu en droit ,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le recours, interjeté dans les forme et délai prévu par la loi est recevable (art. 60 al. 1 LPGA) ; Qu'au vu de la réponse de l'intimée, qui déclare acquiescer (« partiellement ») au recours, cet acquiescement portant en réalité sur les conclusions principales du recours, il y a lieu de considérer que le recourant obtient pleinement gain de cause ; Qu'ainsi, le recourant obtenant gain de cause, une indemnité de CHF 1'500.- lui sera accordée à titre de participation à ses frais et dépens (art. 61 let. g LPGA; art. 6 du règlement sur les frais, émoluments et indemnités en matière administrative du 30 juillet 1986 [RFPA - E 5 10.03]). PAR CES MOTIFS, LA CHAMBRE DES ASSURANCES SOCIALES Statuant À la forme : 1.      Déclare le recours recevable.![endif]&gt;![if&gt; Au fond : 2.      L’admet.![endif]&gt;![if&gt; 3.      Annule la décision sur opposition du 21 juin 2017 de SUVA CAISSE NATIONALE D'ASSURANCES EN CAS D'ACCIDENTS.![endif]&gt;![if&gt; 4.      Donne acte à l'intimée de ce qu'elle reprendra et poursuivra le versement de ses prestations légales au-delà du 31 mars 2017, acquiesçant ainsi à la conclusion principale du recourant.![endif]&gt;![if&gt; 5.      Condamne l’intimée à verser à la recourante un montant de CHF 1'500.-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