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A/3465/2017 vom 2. Oktober 2017</w:t>
      </w:r>
    </w:p>
    <w:p>
      <w:r>
        <w:t>GE Cour de justice, 2017-10-02, FR</w:t>
      </w:r>
    </w:p>
    <w:p>
      <w:r>
        <w:rPr>
          <w:b/>
        </w:rPr>
        <w:t xml:space="preserve">Quelle: </w:t>
      </w:r>
      <w:r>
        <w:t>https://mcp.opencaselaw.ch/entscheid/ge_gerichte_A_3465_2017</w:t>
      </w:r>
    </w:p>
    <w:p>
      <w:r>
        <w:t>FR: GE_GERICHTE A/3465/2017 du 2 octobre 2017</w:t>
      </w:r>
    </w:p>
    <w:p>
      <w:r>
        <w:t>IT: GE_GERICHTE A/3465/2017 del 2 ottobre 2017</w:t>
      </w:r>
    </w:p>
    <w:p>
      <w:pPr>
        <w:pStyle w:val="Heading2"/>
      </w:pPr>
      <w:r>
        <w:t>Volltext</w:t>
      </w:r>
    </w:p>
    <w:p>
      <w:r>
        <w:t>Genève Cour de justice (Cour de droit public) Chambre des assurances sociales 02.10.2017 A/3465/2017</w:t>
      </w:r>
    </w:p>
    <w:p>
      <w:r>
        <w:t>A/3465/2017 ATAS/853/2017 du 02.10.2017 ( LAA ) , IRRECEVABLE En fait rÉpublique et canton de genÈve POUVOIR JUDICIAIRE A/3465/2017 ATAS/853/2017 COUR DE JUSTICE Chambre des assurances sociales Arrêt du 2 octobre 2017 6 ème Chambre En la cause Madame A______, domiciliée à GENÈVE recourante contre SUVA CAISSE NATIONALE D'ASSURANCES EN CAS D'ACCIDENTS, sis Division juridique ; Fluhmattstrasse 1 ; Postfach 4358, LUZERN intimé EN FAIT Vu en fait la décision de la Caisse nationale d’assurances en cas d’accidents (ci-après : SUVA) du 3 août 2017 rejetant l’opposition formée par Madame A______ (ci-après : la recourante) à l’encontre d’une décision du 20 juin 2017 ; Vu le courrier de la recourante du 18 août 2017 adressé à la SUVA et indiquant « Je veux faire un recours pour la décision sur opposition que j’ai reçu en 4 août 2017 » ; Vu la transmission par la SUVA le 22 août 2017 de ce courrier à la chambre des assurances sociales de la Cour de justice ; Vu l’enregistrement d’un recours le 24 août 2017 ; Vu le courrier du 29 août 2017 de la chambre de céans, notifié sous pli recommandé, impartissant à la recourante un délai au 11 septembre 2017 pour compléter son recours et le signer, faute de quoi il serait écarté ; Vu le pli recommandé reçu en retour par la chambre de céans faute d’avoir été réclamé ; Attendu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Que selon l’art. 89 B de la loi sur la procédure administrative du 12 septembre 1985 (LPA – E 5 10),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 Que le cas échéant, la décision attaquée et les pièces invoquées sont jointes (al. 2) ; Que si la lettre ou le mémoire n'est pas conforme à ces règles, la chambre des assurances sociales de la Cour de justice impartit un délai convenable à son auteur pour le compléter en indiquant qu'en cas d'inobservation la demande ou le recours est écarté (al. 3) ; Que la chambre des assurances sociales de la Cour de justice remet un double de la demande ou du recours à la partie défenderesse ou intimée et lui fixe un délai pour sa réponse (al. 4) ; Qu’en l’espèce, la recourante n’a pas répondu au courrier de la chambre de céans du 29 août 2017 lui impartissant un délai pour signer son recours et le motiver ; Qu’en conséquence, le recours ne peut qu’être déclaré irrecevable ; Que pour le surplus la procédure est gratuite.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