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A/3464/2010 vom 31. Mai 2010</w:t>
      </w:r>
    </w:p>
    <w:p>
      <w:r>
        <w:t>GE Cour de justice, 2010-05-31, FR</w:t>
      </w:r>
    </w:p>
    <w:p>
      <w:r>
        <w:rPr>
          <w:b/>
        </w:rPr>
        <w:t xml:space="preserve">Quelle: </w:t>
      </w:r>
      <w:r>
        <w:t>https://mcp.opencaselaw.ch/entscheid/ge_gerichte_A_3464_2010</w:t>
      </w:r>
    </w:p>
    <w:p>
      <w:r>
        <w:t>FR: GE_GERICHTE A/3464/2010 du 31 mai 2010</w:t>
      </w:r>
    </w:p>
    <w:p>
      <w:r>
        <w:t>IT: GE_GERICHTE A/3464/2010 del 31 maggio 2010</w:t>
      </w:r>
    </w:p>
    <w:p>
      <w:pPr>
        <w:pStyle w:val="Heading2"/>
      </w:pPr>
      <w:r>
        <w:t>Regeste</w:t>
      </w:r>
    </w:p>
    <w:p>
      <w:r>
        <w:t>Irrecevable. | La plaignante n'invoque aucune violation d'une disposition propre à la législation sur l'exécution forcée, se limitant à alléguer qu'elle respecte un arrangement de paiement proposé par la poursuivante. | LPA.72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présente décision est rendue en application des art. 72 LPA et 13 al. 5 LaLP, soit sans instruction préalable, c’est-à-dire sans que l’Office et la poursuivante n'aient été invités à se déterminer sur la plainte, compte tenu de l’issue manifeste qu’il faut donner à cette dernière. Elle sera toutefois communiquée à l'Office. * * * * * PAR CES MOTIFS, LA COMMISSION DE SURVEILLANCE SIÉGEANT EN SECTION : Déclare irrecevable la plainte formée le 11 octobre 2010 par Mme Z______ contre l'avis de saisie, poursuite n° 10 xxxx19 F. Siégeant : Mme Ariane WEYENETH, présidente ; MM. Didier BROSSET et Denis MATHEY,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