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A/3463/2013 vom 10. Dezember 2013</w:t>
      </w:r>
    </w:p>
    <w:p>
      <w:r>
        <w:t>GE Cour de justice, 2013-12-10, FR</w:t>
      </w:r>
    </w:p>
    <w:p>
      <w:r>
        <w:rPr>
          <w:b/>
        </w:rPr>
        <w:t xml:space="preserve">Quelle: </w:t>
      </w:r>
      <w:r>
        <w:t>https://mcp.opencaselaw.ch/entscheid/ge_gerichte_A_3463_2013</w:t>
      </w:r>
    </w:p>
    <w:p>
      <w:r>
        <w:t>FR: GE_GERICHTE A/3463/2013 du 10 décembre 2013</w:t>
      </w:r>
    </w:p>
    <w:p>
      <w:r>
        <w:t>IT: GE_GERICHTE A/3463/2013 del 10 dicembre 2013</w:t>
      </w:r>
    </w:p>
    <w:p>
      <w:pPr>
        <w:pStyle w:val="Heading2"/>
      </w:pPr>
      <w:r>
        <w:t>Volltext</w:t>
      </w:r>
    </w:p>
    <w:p>
      <w:r>
        <w:t>Genève Cour de justice (Cour de droit public) Chambre des assurances sociales 10.12.2013 A/3463/2013</w:t>
      </w:r>
    </w:p>
    <w:p>
      <w:r>
        <w:t>A/3463/2013 ATAS/1232/2013 du 10.12.2013 ( PC ) , IRRECEVABLE RÉPUBLIQUE ET CANTON DE GENÈVE POUVOIR JUDICIAIRE A/3463/2013 ATAS/1232/2013 COUR DE JUSTICE Chambre des assurances sociales Arrêt du 10 décembre 2013 1 ère Chambre En la cause Madame S__________, domiciliée à GENEVE recourante contre SERVICE DES PRESTATIONS COMPLEMENTAIRES, sis route de Chêne 54, GENEVE intimé Attendu en fait que par décision du 2 septembre 2013 notifiée à Monsieur T__________, le SERVICE DES PRESTATIONS COMPLEMENTAIRES (ci-après SPC) a fixé le montant des prestations complémentaires dues à celui-ci ; Que son épouse, Madame S__________, a formé opposition le 11 septembre 2013, contestant la prise en compte d’un gain potentiel pour elle-même ; Que par décision du 25 septembre 2013, le SPC a rejeté l’opposition ; Que l’intéressée a interjeté recours le 29 octobre 2013 contre ladite décision ; Que dans sa réponse du 13 novembre 2013, le SPC a conclu à l’irrecevabilité du recours pour cause de tardiveté et, subsidiairement, au rejet du recours, au motif que l’évaluation du gain potentiel était raisonnable ; Qu’interrogée sur les éventuels motifs pour lesquels elle avait été empêchée d’agir dans le délai légal de trente jours, l’intéressée a, par courrier du 29 novembre 2013, expliqué qu’elle avait été aidée pour rédiger son recours par le service juridique de CARITAS et qu’il lui avait été expressément recommandé de ne pas tarder pour le poster, mais que « ce jour-là, je suis partie de CARITAS vers 17h30 et suis passée par mon domicile pour compléter l’envoi avec un document. J’allais me diriger vers la Poste de mon quartier quand j’ai eu un malaise assez important. J’ai été obligée de m’allonger. Mon fils et mon mari sont rentrés plus tard, ils ont vu que je dormais et m’ont laissé me reposer. Ce sommeil est venu après que j’ai pris un médicament contre le malaise qui venait de me frapper. Je ne suis retournée à la Poste que le lendemain pour faire mon envoi. D’après les calculs de CARITAS, le 26 octobre 2013, date limite tombait un samedi, donc en écrivant le courrier et en l’envoyant le lundi 28, il restait dans les délais » ; Que l’intéressée a joint à son courrier deux attestations médicales, l’une rédigée par la Doctoresse A__________, psychiatre, le 28 novembre 2013, et aux termes de laquelle elle « est suivie en ma consultation pour un état dépressif sévère avec un traitement médicamenteux. La patiente est fatiguée, irritable, tendue et pleure assez souvent. Elle présente des troubles du sommeil, de l’appétit, de la concentration et de la mémoire assez importants, l’empêchant de faire face dans la vie quotidienne », et la seconde par le Dr B__________ du Centre médical de Chantepoulet, le 28 novembre 2013, confirmant « un état dépressif majeur qui l’empêche de travailler » ; Que ce courrier a été transmis au SPC et la cause gardée à juger ; Considérant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43 LPCC, le recours doit être déposé dans les trente jours suivant la notification de la décision sur opposition ; Que selon l'art. 1A LPCC, la LPGA et ses dispositions d'exécution est applicable ; Que le délai commence à courir en principe le lendemain de la communication (art. 38 al. 1 LPGA) ; Qu’en l’espèce, la décision litigieuse a été notifiée à l’intéressée le 26 septembre 2013 selon l’attestation de la Poste ; Que force est ainsi de constater que le recours déposé le 29 octobre 2013 (date du timbre postal) n’a pas été interjeté dans le délai légal ; qu’en vertu des art. 40 al. 1, 60 al. 2 LPGA et 16 al. 1 LPA,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3ème éd. 2011, p. 303)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Que par empêchement non fautif, il faut entendre aussi bien l'impossibilité objective ou la force majeure que l'impossibilité due à des circonstances personnelles ou une erreur excusables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l’espèce, l’intéressée admet avoir su qu’elle devait impérativement envoyer son courrier au Tribunal le jour où elle est allée consulter le service juridique de CARITAS, allègue toutefois en avoir été empêchée, en raison d’un malaise survenu lorsqu’elle était rentrée chez elle pour compléter l’envoi avec un document ; qu’elle a joint à sa demande de restitution deux attestations médicales confirmant qu’elle souffrait d’un état dépressif sévère ou majeur ; Que ces attestations médicales ne sont toutefois d’aucun secours pour l’intéressée, dans la mesure où elles ne font nullement état de malaises qui surviendraient inopinément ; que l’intéressée, sachant qu’il s’agissait du dernier jour du délai, a fait preuve de négligence ; qu'elle aurait pu demander à son époux, à son fils, ou à une voisine, de poster le courrier à sa place ( ATAS/843/2013 ) ; Qu’au vu de ce qui précède, une restitution du délai n’entre pas en considération ; qu’il y a en conséquence lieu de déclarer le recours irrecevable pour cause de tardiveté ; PAR CES MOTIFS, LA CHAMBRE DES ASSURANCES SOCIALES : 1.        Déclare le recours irrecevable pour cause de tardiveté.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