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A/3457/2005 vom 25. November 2005</w:t>
      </w:r>
    </w:p>
    <w:p>
      <w:r>
        <w:t>GE Cour de justice, 2005-11-25, FR</w:t>
      </w:r>
    </w:p>
    <w:p>
      <w:r>
        <w:rPr>
          <w:b/>
        </w:rPr>
        <w:t xml:space="preserve">Quelle: </w:t>
      </w:r>
      <w:r>
        <w:t>https://mcp.opencaselaw.ch/entscheid/ge_gerichte_A_3457_2005</w:t>
      </w:r>
    </w:p>
    <w:p>
      <w:r>
        <w:t>FR: GE_GERICHTE A/3457/2005 du 25 novembre 2005</w:t>
      </w:r>
    </w:p>
    <w:p>
      <w:r>
        <w:t>IT: GE_GERICHTE A/3457/2005 del 25 novembre 2005</w:t>
      </w:r>
    </w:p>
    <w:p>
      <w:pPr>
        <w:pStyle w:val="Heading2"/>
      </w:pPr>
      <w:r>
        <w:t>Volltext</w:t>
      </w:r>
    </w:p>
    <w:p>
      <w:r>
        <w:t>Genève Cour de justice (Cour de droit public) Chambre administrative 25.11.2005 A/3457/2005</w:t>
      </w:r>
    </w:p>
    <w:p>
      <w:r>
        <w:t>A/3457/2005 ATA/802/2005 du 25.11.2005 ( LCR ) RÉPUBLIQUE ET CANTON DE GENÈVE POUVOIR JUDICIAIRE A/3457/2005- LCR ATA/802/2005 DÉCISION DU PRÉSIDENT DU TRIBUNAL ADMINISTRATIF du 25 novembre 2005 sur mesures provisionnelles dans la cause Monsieur N.__________ contre SERVICE DES AUTOMOBILES ET DE LA NAVIGATION Vu la décision prise le 31 août 2005 par le service des automobiles et de la navigation (ci-après : SAN) retirant à Monsieur N.__________ son permis de conduire toutes catégories et sous catégories, à titre préventif, et lui faisant interdiction de conduire des véhicules des catégories spéciales F, G et M et des véhicules pour lesquels un permis de conduire n’est pas nécessaire ; vu le caractère exécutoire nonobstant recours de la décision précitée ; vu le recours déposé par M. N.__________ contre dite décision par acte du 28 septembre 2005 ; vu l’audience de comparution personnelle des parties du 18 novembre 2005 ; vu la plainte pénale déposée par M. N.__________ pour faux dans les titres contre l’agent de police ayant établi le document à l’origine de la décision du SAN ; vu la détermination du SAN ne s’opposant par à une mesure provisionnelle de restitution du permis de conduire à M. N.__________ dans l’attente de l’issue de la procédure pénale consécutive à la plainte pénale susmentionnée ; LE PRÉSIDENT DU TRIBUNAL ADMINISTRATIF admet la requête de mesures provisionnelles ; ordonne la restitution du permis de conduire à M. N.__________ ; l’autorise à conduire les véhicules des catégories spéciales F, G et M et les véhicules pour lesquels un tel permis n’est pas nécessaire dans l’attente de l’issue de la procédure pénale initiée par la plainte pénale du 9 novembre 2005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Monsieur N.__________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