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A/3453/2023 vom 22. August 2024</w:t>
      </w:r>
    </w:p>
    <w:p>
      <w:r>
        <w:t>GE Cour de justice, 2024-08-22, FR</w:t>
      </w:r>
    </w:p>
    <w:p>
      <w:r>
        <w:rPr>
          <w:b/>
        </w:rPr>
        <w:t xml:space="preserve">Quelle: </w:t>
      </w:r>
      <w:r>
        <w:t>https://mcp.opencaselaw.ch/entscheid/ge_gerichte_A_3453_2023</w:t>
      </w:r>
    </w:p>
    <w:p>
      <w:r>
        <w:t>FR: GE_GERICHTE A/3453/2023 du 22 août 2024</w:t>
      </w:r>
    </w:p>
    <w:p>
      <w:r>
        <w:t>IT: GE_GERICHTE A/3453/2023 del 22 agosto 2024</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w:t>
      </w:r>
    </w:p>
    <w:p>
      <w:r>
        <w:rPr>
          <w:b/>
        </w:rPr>
        <w:t>E. 1.3</w:t>
      </w:r>
    </w:p>
    <w:p>
      <w:r>
        <w:t>La procédure devant la Chambre de céans est régie par les dispositions de la LPGA et de la loi sur la procédure administrative, du 12 septembre 1985 (LPA – E 5 10).</w:t>
      </w:r>
    </w:p>
    <w:p>
      <w:r>
        <w:rPr>
          <w:b/>
        </w:rPr>
        <w:t>E. 1.4</w:t>
      </w:r>
    </w:p>
    <w:p>
      <w:r>
        <w:t>Le délai de recours est de trente jours (art. 56 LPGA ; art. 62 al. 1 LPA). Lorsque le délai échoit un samedi, un dimanche ou un jour férié selon le droit fédéral ou cantonal, son terme est reporté au premier jour ouvrable qui suit (art. 38 al. 3 LPGA et 17 al. 3 LPA).</w:t>
      </w:r>
    </w:p>
    <w:p>
      <w:r>
        <w:rPr>
          <w:b/>
        </w:rPr>
        <w:t>E. 1.5</w:t>
      </w:r>
    </w:p>
    <w:p>
      <w:r>
        <w:t>Après réception de la décision sur opposition le 23 septembre 2023, le délai de recours a commencé à courir le lendemain et est arrivé à échéance le 23 octobre 2023. Posté le dernier jour du délai, le recours a été interjeté en temps utile. Respectant également les exigences de forme prévues par l’art. 61 let. b LPGA ( cf . aussi l’art. 89B LPA), le recours est recevable.</w:t>
      </w:r>
    </w:p>
    <w:p>
      <w:r>
        <w:rPr>
          <w:b/>
        </w:rPr>
        <w:t>E. 2</w:t>
      </w:r>
    </w:p>
    <w:p>
      <w:r>
        <w:t>Dans la mesure où l’accident est survenu le 16 novembre 2022, le droit de la recourante aux prestations d’assurance est soumis aux dispositions en vigueur depuis le 1 er janvier 2017 ( cf . dispositions transitoires relatives à la modification du 25 septembre 2015; arrêt du Tribunal fédéral 8C_662/2016 du 23 mai 2017 consid. 2.2).</w:t>
      </w:r>
    </w:p>
    <w:p>
      <w:r>
        <w:rPr>
          <w:b/>
        </w:rPr>
        <w:t>E. 3</w:t>
      </w:r>
    </w:p>
    <w:p>
      <w:r>
        <w:t>Le litige porte sur le droit de la recourante aux prestations d’assurance au-delà du 1 er avril 2023.</w:t>
      </w:r>
    </w:p>
    <w:p>
      <w:r>
        <w:rPr>
          <w:b/>
        </w:rPr>
        <w:t>E. 4.1</w:t>
      </w:r>
    </w:p>
    <w:p>
      <w:r>
        <w:t>Aux termes de l’art. 6 al. 1 LAA, les prestations d’assurance sont allouées en cas d’accident, professionnel ou non,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être qualifié d’accident (ATF 142 V 219 consid. 4.31 ; 129 V 402 consid. 2.1 et les références ; arrêt du Tribunal fédéral 8C_159/2023 du 9 novembre 2023 consid. 3.1).</w:t>
      </w:r>
    </w:p>
    <w:p>
      <w:r>
        <w:rPr>
          <w:b/>
        </w:rPr>
        <w:t>E. 4.1.1</w:t>
      </w:r>
    </w:p>
    <w:p>
      <w:r>
        <w:t>Suivant la définition même de l’accident, le caractère extraordinaire de l’atteinte ne concerne pas les effets du facteur extérieur, mais seulement ce facteur lui-même. Dès lors, il importe peu que le facteur extérieur ait entraîné des conséquences graves ou inattendues. Pour admettre la présence d’un accident, il ne suffit pas que l’atteinte à la santé trouve sa cause dans un facteur extérieur. Encore faut-il que ce facteur puisse être qualifié d’extraordinaire. Cette condition est réalisée lorsque le facteur extérieur excède le cadre des événements et des situations que l’on peut objectivement qualifier de quotidiens ou d’habituels, autrement dit des incidents et péripéties de la vie courante (ATF 134 V 72 consid. 4.1 ;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8C_827/2017 du 18 mai 2018 consid. 2.1).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w:t>
      </w:r>
    </w:p>
    <w:p>
      <w:r>
        <w:rPr>
          <w:b/>
        </w:rPr>
        <w:t>E. 4.1.2</w:t>
      </w:r>
    </w:p>
    <w:p>
      <w:r>
        <w:t>Selon la jurisprudence, le critère du facteur extraordinaire extérieur peut résulter d’un « mouvement non coordonné ». Lors d’un mouvement corporel, l’exigence d’une incidence extérieure est en principe remplie lorsque le déroulement naturel d’un mouvement corporel est influencé par un empêchement « non programmé »,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 arrêt du Tribunal fédéral 8C_159/2023 du 9 novembre 2023 consid. 3.2 et les références). On peut ainsi retenir à titre d’exemples de facteurs extérieurs extraordinaires le fait de trébucher, de glisser ou de se heurter à un objet (RAMA 2004 n° U 502 p. 184 consid. 4.1 ; RAMA 1999 n° U 345 p. 422 consid. 2b). Le Tribunal fédéral a, dans un arrêt récent, nié le facteur extraordinaire chez un assuré qui avait monté un petit escalier en tenant quelque chose à la main (arrêt du Tribunal fédéral 8C_24/2022 du 20 septembre 2022, in SVR 2023 UV n° 13 p. 40).</w:t>
      </w:r>
    </w:p>
    <w:p>
      <w:r>
        <w:rPr>
          <w:b/>
        </w:rPr>
        <w:t>E. 4.2</w:t>
      </w:r>
    </w:p>
    <w:p>
      <w:r>
        <w:t>Selon l’art. 6 al. 2 LAA, l’assurance alloue aussi ses prestations pour les lésions corporelles suivantes, pour autant qu’elles ne soient pas dues de manière prépondérante à l’usure ou à une maladie : les fractures (let. a), les déboîtements d’articulations, les déchirures du ménisque (let. c), les déchirures de muscles (let. d), les élongations de muscles (let. e), les déchirures de tendons (let. f), les lésions de ligaments (let. g), les lésions du tympan (let. h).</w:t>
      </w:r>
    </w:p>
    <w:p>
      <w:r>
        <w:rPr>
          <w:b/>
        </w:rPr>
        <w:t>E. 4.3</w:t>
      </w:r>
    </w:p>
    <w:p>
      <w:r>
        <w:t>Dans un arrêt 8C_22/2019 du 24 septembre 2019 (publié aux ATF 146 V 51 ), le Tribunal fédéral a examiné les répercussions de la modification législative relative aux lésions corporelles assimilées à un accident. Il s’est notamment penché sur la question de savoir quelle disposition était désormais applicable lorsque l’assureur-accidents a admis l’existence d’un accident au sens de l’art. 4 LPGA et que l’assuré souffre d’une lésion corporelle au sens de l’art. 6 al. 2 LAA. Le Tribunal fédéral a admis que, dans cette hypothèse, l’assureur-accidents doit prendre en charge les suites de la lésion en cause sur la base de l’art. 6 al. 1 LAA; en revanche, en l’absence d’un accident au sens juridique, le cas doit être examiné sous l’angle de l’art. 6 al. 2 LAA (ATF 146 V 51 consid. 9.1; résumé dans la RSAS 1/2020 p. 33 ss.; arrêt du Tribunal fédéral 8C_520/2020 du 3 mai 2021 consid. 5.1).</w:t>
      </w:r>
    </w:p>
    <w:p>
      <w:r>
        <w:rPr>
          <w:b/>
        </w:rPr>
        <w:t>E. 4.4</w:t>
      </w:r>
    </w:p>
    <w:p>
      <w:r>
        <w:t>En l’espèce, faisant sienne l’appréciation émise le 10 mai 2023 par le Dr I______, la décision (initiale) du 22 mai 2023 considérait que le statu quo sine vel ante avait été rétabli six semaines après l’accident du 16 novembre 2022, raison pour laquelle il était mis un terme à la prise en charge avec effet au 1 er avril 2023. Après avoir eu connaissance du rapport adressé le 21 novembre 2022 par le Dr C______ à la Dre J______, mentionnant l’absence de « notion de traumatisme », le Dr I______, en date du 16 août 2023 est revenu sur sa position et a suggéré qu’en « l’absence de traumatisme certain du genou droit », il ne soit pas admis de décompensation temporaire. Dans un premier temps, l’intimée a suivi cette suggestion et annoncé à l’assurée une possible reformatio in pejus de sa décision du 22 mai 2023. Cependant, par la suite, dans la décision litigieuse, elle a considéré qu’en tant que le rapport du 23 mars 2023 du Dr H______ faisait état d’une glissade de l’assurée sur son lieu de travail, avec un traumatisme au genou droit, il y avait lieu de reconnaître malgré tout le caractère accidentel de l’événement du 16 novembre 2022 et de déclarer nul et non avenu l’avis de reformatio in pejus du 16 août 2023. A cet égard, on rappellera que, selon la jurisprudence,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 115 V 143 consid. 8c). La jurisprudence concernant les premières déclarations ou les déclarations de la première heure ne constitue cependant pas une règle de droit absolue, faute de quoi elle entrerait en conflit avec le principe de la libre appréciation des preuves (art. 61 let. c LPGA ; arrêt du Tribunal fédéral 9C_204/2021 du 11 août 2021 consid. 3.4). En l’occurrence, c’est à juste titre que l’intimée s’est écartée de l’avis de son médecin-conseil et a reconnu l’existence d’un évènement accidentel. En effet, même si la déclaration de sinistre du 24 novembre 2022 ne mentionnait pas, dans le déroulement de l’événement, la présence d’un facteur extérieur de nature extraordinaire (cf. ci-dessus : consid. 4.1.2), le Dr H______, dans son rapport du 23 mars 2023, évoquait une glissade et l’existence d’un élément déclencheur traumatique a également été évoquée par le Dr C______. Dans un second rapport du 21 novembre 2022 ( cf . pièce 16 recourante), suivant de peu l’événement du 16 novembre 2022, ce médecin a aussi fait mention d’une glissade, suivie d’une chute sur le sol et d’une possible torsion du genou droit. Il a expliqué que c’était la raison pour laquelle l’assurée avait sollicité la consultation du 21 novembre 2022. Dans ces circonstances, il n’apparaît pas critiquable d’admettre, à l’instar de l’intimée, le caractère accidentel de l’évènement. Il s’ensuit qu’il n’est pas nécessaire de déterminer si les lésions du genou droit figurent dans la liste de l’art. 6 al. 2 LAA.</w:t>
      </w:r>
    </w:p>
    <w:p>
      <w:r>
        <w:rPr>
          <w:b/>
        </w:rPr>
        <w:t>E. 5</w:t>
      </w:r>
    </w:p>
    <w:p>
      <w:r>
        <w:t>Il convient à présent d’examiner, au regard des principes exposés à l’ATF 146 V 51 mentionné supra, la question du lien de causalité entre les lésions constatées et l’accident du 16 novembre 2022, étant précisé qu’en relation avec les art. 10 (droit au traitement médical) et 16 (droit à l’indemnité journalière) LAA, l’art. 6 al. 1 LAA implique, pour l’ouverture du droit aux prestations, l’existence d’un rapport de causalité naturelle et adéquate entre l’accident, d’une part, le traitement médical et l’incapacité de travail de la personne assurée, d’autre part (arrêt du Tribunal fédéral 8C_726/2008 du 14 mai 2009 consid. 2.1).</w:t>
      </w:r>
    </w:p>
    <w:p>
      <w:r>
        <w:rPr>
          <w:b/>
        </w:rPr>
        <w:t>E. 5.1</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l’événement assuré.</w:t>
      </w:r>
    </w:p>
    <w:p>
      <w:r>
        <w:rPr>
          <w:b/>
        </w:rPr>
        <w:t>E. 5.2</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RAMA 1992 n° U 142 p. 75 consid. 4b). En principe, on examinera si l’atteinte à la santé est encore imputable à l’accident ou ne l’est plus ( statu quo ante ou statu quo sine ) selon le critère de la vraisemblance prépondérante, usuel en matière de preuve dans le domaine des assurances sociales (ATF 126 V 360 consid. 5b; 125 V 195 consid. 2; RAMA 2000 n° U 363 p. 46).</w:t>
      </w:r>
    </w:p>
    <w:p>
      <w:r>
        <w:rPr>
          <w:b/>
        </w:rPr>
        <w:t>E. 5.3</w:t>
      </w:r>
    </w:p>
    <w:p>
      <w:r>
        <w:t>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(RAMA 1992 n° U 142 p. 75 consid. 4b; arrêt du Tribunal fédéral 8C_441/2017 du 6 juin 2018 consid. 3.2). A contrario ,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 8C_552/2007 du 19 février 2008 consid. 2).</w:t>
      </w:r>
    </w:p>
    <w:p>
      <w:r>
        <w:rPr>
          <w:b/>
        </w:rPr>
        <w:t>E. 5.4</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117 V 359 consid. 5d/bb; arrêt du Tribunal fédéral des assurances U 351/04 du 14 février 2006 consid. 3.2).</w:t>
      </w:r>
    </w:p>
    <w:p>
      <w:r>
        <w:rPr>
          <w:b/>
        </w:rPr>
        <w:t>E. 6.1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6.2</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133 V 450 consid. 11.1.3; 125 V 351 consid. 3).</w:t>
      </w:r>
    </w:p>
    <w:p>
      <w:r>
        <w:rPr>
          <w:b/>
        </w:rPr>
        <w:t>E. 6.2.1</w:t>
      </w:r>
    </w:p>
    <w:p>
      <w:r>
        <w:t>Ainsi,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w:t>
      </w:r>
    </w:p>
    <w:p>
      <w:r>
        <w:rPr>
          <w:b/>
        </w:rPr>
        <w:t>E. 6.2.2</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6.2.3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 cf . ATF 125 V 351 consid. 3a 52;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8.1</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8.2</w:t>
      </w:r>
    </w:p>
    <w:p>
      <w:r>
        <w:t>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rPr>
          <w:b/>
        </w:rPr>
        <w:t>E. 9</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10</w:t>
      </w:r>
    </w:p>
    <w:p>
      <w:r>
        <w:t>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(ATF 133 V 57 consid.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 cf .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l’assureur-accidents (ATF 130 V 380 consid. 2.3.1).</w:t>
      </w:r>
    </w:p>
    <w:p>
      <w:r>
        <w:rPr>
          <w:b/>
        </w:rPr>
        <w:t>E. 11</w:t>
      </w:r>
    </w:p>
    <w:p>
      <w:r>
        <w:t>Bien qu’en l’espèce, la décision litigieuse admette que la recourante a bel et bien été victime d’un accident, elle n’en considère pas moins que cet événement n’a aggravé que de manière temporaire un état dégénératif préexistant. Pour sa part, la recourante conteste, en substance, la survenance du statu quo sine vel ante six semaines après l’événement du 16 novembre 2022. Elle considère que les douleurs aigües ainsi que la lésion méniscale sont toujours en lien avec l’accident du 16 novembre 2022 et qu’en conséquence, c’est à tort que l’intimée a mis fin à sa prise en charge des frais de traitement et au versement des indemnités journalières avec effet au 1 er avril 2023.</w:t>
      </w:r>
    </w:p>
    <w:p>
      <w:r>
        <w:rPr>
          <w:b/>
        </w:rPr>
        <w:t>E. 11.1</w:t>
      </w:r>
    </w:p>
    <w:p>
      <w:r>
        <w:t>À l’appui de leurs positions respectives, les parties se fondent principalement sur les avis du Dr I______, d’une part, sur ceux du Dr H______, d’autre part. Ces médecins s’accordent à retenir, sur la base de l’IRM effectuée le 25 novembre 2022, l’existence d’une lésion horizontale de la corne postérieure du ménisque interne ( cf . rapports du 23 mars 2023 du Dr H______ et du 16 août 2023 du Dr I______). Alors que le Dr I______ conclut, dans son appréciation du 10 mai 2023, à l’origine dégénérative de cette lésion, tout en admettant une décompensation temporaire (six semaines), le Dr H______, sans contester le caractère dégénératif de l’atteinte, souligne la mise en évidence, par l’IRM du 25 novembre 2022, d’une languette méniscale luxée dans le récessus méniscal tibial, confirmée dans le compte-rendu opératoire du 19 mai 2023, dont il affirme l’étiologie possiblement traumatique dans son rapport du 31 août 2023. Comme le relève le Dr I______, le Dr H______ évoque une lésion qui « peut être d’origine traumatique », ce qui revient à admettre un possible lien de causalité avec l’accident, sans l’établir au degré de la vraisemblance prépondérante. Quoi qu’il en soit, indépendamment de l’origine éventuellement traumatique de la luxation de la languette méniscale, le Dr I______ avait admis, dans un premier temps, une décompensation temporaire (six semaines), avant de revenir sur sa position. La Cour de céans constate que le Dr I______ ne se prononce ni sur le rapport du 23 mars 2023 du Dr H______ – qui fait état d’une « glissade sur son lieu de travail […] avec un traumatisme du genou droit » –, ni sur le second rapport du 21 novembre 2022 du Dr C______ (qui ne lui a pas été soumis ; pièce 16 recourante) – qui mentionne que la recourante « a glissé et est tombée sur le sol avec, selon elle, [une] possible torsion du genou ». Dans ces conditions, les conclusions du Dr I______ du 16 août 2023 niant toute décompensation – même temporaire – de la lésion méniscale du genou droit du fait de l’accident, n’emportent pas la conviction. Il en va de même de l’avis émis le 10 mai 2023 par le médecin-conseil. En effet, le Dr I______, qui n’a jamais examiné l’assurée, n’argumente pas son estimation de la durée de la déstabilisation de l’état antérieur – six semaines –, durée pourtant démentie par les rapports des 23 mars, 19 mai et 31 août 2023 du Dr H______, faisant état de la persistance de troubles et/ou de douleurs à tout le moins jusqu’au 31 août 2023 ( cf . rapport du 31 août 2023, prévoyant une reprise du travail le 1 er septembre 2023), bien au-delà de la date du 1 er avril 2023 retenue pour la clôture du cas. Le Dr I______ se borne à affirmer que « les conclusions de l’appréciation médicale datée du 16.08.2023 ne sont pas modifiées par les différents rapports médicaux ». En raisonnant de la sorte, le Dr I______ et, à sa suite, l’intimée, ne tiennent pas compte du fait qu’une causalité partielle entre la persistance du traitement et de l’incapacité de travail – au-delà du 1 er avril 2023 – et l’accident du 16 novembre 2022 suffirait. Selon la jurisprudence, en effet, les causes pertinentes au sens de l’art. 6 al. 1 LAA comprennent également les circonstances dans lesquelles l’atteinte à la santé ne serait pas survenue au même moment. Une atteinte traumatique dommageable fonde ainsi un droit aux prestations d’assurance, même lorsque, sans l’événement assuré, le dommage serait survenu tôt ou tard et qu’ainsi, l’accident constitue la condition sine qua non uniquement pour ce qui concerne le moment de la survenance du dommage. En revanche, la situation est différente si l’accident ne constitue qu’une cause occasionnelle ou fortuite – qui rend manifeste un risque présent qui aurait pu se produire à tout moment – et qu’il est dépourvu de toute portée propre d’un point de vue causal (arrêt du Tribunal fédéral 8C_337/2016 du 7 juillet 2016 consid. 4.1.1 ; Doris VOLLENWEIDER/ Andreas BRUNNER, in FRÉSARD-FELLAY, LEUZINGER, PÄRLI [éd.], Basler Kommentar, Unfallversicherungsgesetz , 2019, n. 19 ad art. 36 LAA). Dès lors que le Dr I______ motive sa conclusion selon laquelle le statu quo sine aurait été atteint six semaines après l’évènement par le seul fait qu’une aggravation traumatique passagère d’un état maladif préexistant est par principe limitée dans le temps, cela apparaît insuffisant. Cette position implique en effet qu’aurait été établie, au degré de la vraisemblance prépondérante, la nécessité de pratiquer une infiltration articulaire le 24 mars 2023 et une méniscectomie partielle le 26 avril 2023, indépendamment de la survenance de l’événement assuré du 16 novembre 2022. Or, ce dernier point n’a fait l’objet d’aucune mesure d’instruction de la part de l’intimée, en particulier d’aucune comparaison avec le genou gauche. La jurisprudence rappelée notamment par l’arrêt 8C_337/2016 implique, dans le cas d’espèce, que tant et aussi longtemps que les suites de l’accident du 16 novembre 2022 constituent encore une cause, même partielle, d’un traitement médical et/ou d’une incapacité de travail, l’intimée doit prester. En d’autres termes, l’assurance est tenue de verser ses prestations jusqu’à ce qu’il soit établi au degré de la vraisemblance prépondérante que l’atteinte à la santé ne s’explique plus que par des causes antérieures à l’événement du 16 novembre 2022. En l’espèce, on ne saurait conclure, en l’état de l’instruction médicale, qu’il serait établi, au degré de la vraisemblance prépondérante que l’accident du 16 novembre 2022 n’est pas la cause, même partielle, des troubles du genou droit, ou, dans l’hypothèse d’une décompensation d’un état maladif préexistant, que la causalité aurait cessé le 1 er avril 2023. La Cour de céans ne saurait tirer de conclusions des rapports du Dr H______, d’une part parce que la causalité entre la luxation de la languette méniscale et l’accident y est simplement qualifiée de possible ( cf . rapport du 31 août 2023), d’autre part parce que ce médecin ne se prononce pas sur la seconde hypothèse, soit celle d’une décompensation et sa durée éventuelle. Vu l’absence d’avis médicaux probants sur la question litigieuse de l’éventuelle survenance du statu quo sine , il se justifie de renvoyer la cause à l’intimée afin qu’elle procède à des investigations complémentaires sur ce point. Partant, le recours est partiellement admis. La décision litigieuse est annulée et la cause renvoyée à l’intimée pour instruction complémentaire au sens des considérants et nouvelle décision.</w:t>
      </w:r>
    </w:p>
    <w:p>
      <w:r>
        <w:rPr>
          <w:b/>
        </w:rPr>
        <w:t>E. 12</w:t>
      </w:r>
    </w:p>
    <w:p>
      <w:r>
        <w:t>Étant donné que le recourant obtient partiellement gain de cause, une indemnité de CHF 1’500.- lui est accordée à titre de participation à ses frais et dépens, à charge de l’intimée (art. 61 let. g LPGA ; art. 89H al. 3 LPA ; art. 6 du règlement sur les frais, émoluments et indemnités en procédure administrative du 30 juillet 1986 [RFPA - E 5 10.03]). Pour le surplus, la procédure est gratuite (art. 61 let. f bis LPGA a contrario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