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A/3452/2010 vom 17. August 2010</w:t>
      </w:r>
    </w:p>
    <w:p>
      <w:r>
        <w:t>GE Cour de justice, 2010-08-17, FR</w:t>
      </w:r>
    </w:p>
    <w:p>
      <w:r>
        <w:rPr>
          <w:b/>
        </w:rPr>
        <w:t xml:space="preserve">Quelle: </w:t>
      </w:r>
      <w:r>
        <w:t>https://mcp.opencaselaw.ch/entscheid/ge_gerichte_A_3452_2010</w:t>
      </w:r>
    </w:p>
    <w:p>
      <w:r>
        <w:t>FR: GE_GERICHTE A/3452/2010 du 17 août 2010</w:t>
      </w:r>
    </w:p>
    <w:p>
      <w:r>
        <w:t>IT: GE_GERICHTE A/3452/2010 del 17 agosto 2010</w:t>
      </w:r>
    </w:p>
    <w:p>
      <w:pPr>
        <w:pStyle w:val="Heading2"/>
      </w:pPr>
      <w:r>
        <w:t>Volltext</w:t>
      </w:r>
    </w:p>
    <w:p>
      <w:r>
        <w:t>Genève Cour de justice (Cour de droit public) Chambre des assurances sociales 07.12.2010 A/3452/2010</w:t>
      </w:r>
    </w:p>
    <w:p>
      <w:r>
        <w:t>A/3452/2010 ATAS/1267/2010 du 07.12.2010 ( PC ) , IRRECEVABLE En fait En droit RÉPUBLIQUE ET CANTON DE GENÈVE POUVOIR JUDICIAIRE A/3452/2010 ATAS/1267/2010 ARRÊT DU TRIBUNAL CANTONAL DES ASSURANCES SOCIALES Chambre 2 du 7 décembre 2010 En la cause Monsieur D___________, domicilié au Grand-Lancy recourant contre SERVICE DES PRESTATIONS COMPLEMENTAIRES, sis route de Chêne 54, 1208 Genève intimé EN FAIT Monsieur D___________ bénéficie de prestations complémentaires depuis le 1 er septembre 2000. Par arrêt du 17 août 2010, statuant sur les conditions d'octroi des prestations du 1 er septembre 2000 au 31 mars 2008, le Tribunal de céans a partiellement admis le recours de l'assuré et renvoyé la cause (A/3521/2009) au SPC pour nouvelle décision. Par décision des 24 et 26 août 2009, le SPC a exigé de l'assuré le remboursement de 8'631 fr. et de 12'450 fr., ayant repris le calcul des prestations dues pour une personne seule, suite à la séparation du couple D___________ le 1 er juin 2009. Par courrier du 26 septembre 2009, l'assuré a formé opposition à cette décision, faisant valoir les mêmes griefs que dans le cadre de la procédure A/3521/2009. Par décision sur opposition du 2 septembre 2010, l'administration a rejeté ladite opposition, motif pris que les conclusions du Tribunal dans la cause précitée étaient sans pertinence dans cette cause car elles concernaient une période antérieure. Par courrier posté le 11 octobre 2010, l'assuré a recouru contre cette décision auprès du Tribunal de céans, faisant valoir que, suite à l'arrêt du tribunal de céans précité, la décision évoquée n'est analogiquement pas comprise. Il joint à son recours copie de la décision sur opposition sur laquelle il a mentionné "reçu le 12 septembre 2010". Par pli du 9 novembre 2010, le SPC conclut à l'irrecevabilité du recours, motif pris que la décision a été reçue le 3 septembre 2010, selon attestation de la poste jointe. Par courrier du 9 novembre 2010, le Tribunal de céans a demandé au recourant s'il pouvait justifier d'un empêchement d'agir en temps utile, lui fixant un délai au 22 novembre 2010 pour ce faire. L'assuré n'a pas répondu. Sur ce, la cause a été gardée à juger le 30 novembre 2010. EN DROIT La loi sur l'organisation judiciaire, du 22 novembre 1941 (LOJ ; RS E 2 05) a été modifiée et a institué, dès le 1 er août 2003, un Tribunal cantonal des assurances sociales statuant conformément à l'art. 56V al. 1 let. a ch. 3 LOJ en instance unique, sur les contestations prévues à l’art. 56 de la loi fédérale sur la partie générale du droit des assurances sociales, du 6 octobre 2000 (LPGA ; RS 830.1) qui sont relatives à la loi fédérale sur les prestations complémentaires à l’assurance-vieillesse, survivants et invalidité du 6 octobre 2006. Par ailleurs, conformément à l’art. 56V al. 2 let. a LOJ, le Tribunal de céans connaît également des contestations prévues à l'art. 43 de la loi cantonale sur les prestations cantonales complémentaires à l'assurance-vieillesse et survivants et à l'assurance-invalidité du 25 octobre 1968 (LPCC). Sa compétence pour juger du cas d’espèce est ainsi établie. La LPGA, entrée en vigueur le 1 er janvier 2003, est applicable au cas d'espèce. Il s'agit en l'occurrence d'examiner la recevabilité du recours. L'art. 61 LPGA prévoit que la procédure devant le Tribunal cantonal des assurances est réglée par le droit cantonal, sous réserve de ce que celui-ci respecte les exigences minimales requises par la LPGA. Aux termes de l'art. 63 al. 1 let. a de la loi sur la procédure administrative du 12 septembre 1985 (LPA ; RS E 5 10), le délai de recours est de 30 jours s'il s'agit d'une décision finale ou d'une décision en matière de compétence. L’art. 17 LPA stipule que les délais commencent à courir le lendemain de leur communication ou de l'événement qui les déclenche. Le délai fixé par semaines, par mois ou par années expire le jour qui correspond par son nom ou son quantième à celui duquel il court; s'il n'y a pas de jour correspondant dans le dernier mois, le délai expire le dernier jour dudit mois. Lorsque le dernier jour du délai tombe un samedi, un dimanche ou sur un jour légalement férié, le délai expire le premier jour utile. Les écrits doivent parvenir à l'autorité ou être mis à son adresse à un bureau de poste suisse ou à une représentation diplomatique ou consulaire suisse au plus tard le dernier jour du délai avant minuit. Les délais sont réputés observés lorsqu'une partie s'adresse par erreur en temps utile à une autorité incompétente (cf. également art. 38 et 39 LPGA). Selon l'art. 89C LPA, les délais en jours ou en mois fixés par la loi ou par l'autorité ne courent pas : a) du 7 e jour avant Pâques au 7 e jour après Pâques inclusivement; b) du 15 juillet au 15 août inclusivement; c) du 18 décembre au 2 janvier inclusivement. La suspension des délais selon la LPA vaut pour les délais comptés par jours ou par mois, mais non pour les délais fixés par date. L’événement qui fait courir le délai peut survenir pendant la durée de la suspension ; dans ce cas, le délai commence à courir le premier jour qui suit la fin de la suspension. Pour calculer l’échéance du délai, on détermine d’abord la fin du délai en partant du jour de la communication, puis on ajoute le nombre de jours de suspension écoulés (ATF 131 V 314 consid. 4.6). En vertu de l’art. 16 al. 1 LPA, le délai légal ne peut être prolongé. En effet, la sécurité du droit exige que certains actes ne puissent plus être accomplis passé un certain laps de temps : un terme est ainsi mis aux possibilités de contestation, de telle manière que les parties sachent avec certitude que l’acte qui est l’objet de la procédure est définitivement entré en force (Pierre MOOR, Droit administratif, vol. 2, Berne 1991, p. 181). Selon la jurisprudence, une décision ou une communication de procédure est considérée comme étant notifiée, non pas au moment où le justiciable en prend connaissance, mais le jour où elle est dûment communiquée; s'agissant d'un acte soumis à réception, la notification est réputée parfaite au moment où l'envoi entre dans la sphère de puissance de son destinataire. Point n'est besoin que celui-ci ait eu effectivement en mains le pli qui contenait la décision. Il suffit ainsi que la communication soit entrée dans sa sphère de puissance de manière qu'il puisse en prendre connaissance (ATF 122 III 319 consid. 4 et les références; GRISEL, Traité de droit administratif, p. 876 et la jurisprudence citée; KNAPP, Précis de droit administratif, 4ème éd., n° 704 p. 153; KÖLZ/HÄNER, Verwaltungsverfahren und Verwaltungsrechtspflege des Bundes, 2ème éd., n°341 p. 123). Lorsque la notification intervient par pli recommandé, elle est réputée parfaite lorsque l'intéressé ou toute personne qui le représente ou dont on peut légitimement penser qu'elle le représente (cf. ATF 110 V 37 consid. 3) a reçu le pli ou l'a retiré au guichet postal en cas d'absence lors du passage du facteur (ATFA non publié du 11 avril 2005, C 24/05 consid. 4.1). En l'occurrence, il n'est pas contesté que le recours a été interjeté après le délai de 30 jours dès sa réception, ce délai étant échu le dimanche 3 octobre et donc reporté au lundi 4 octobre 2010, le recourant ayant posté son recours le 11 octobre 2010 seulement. Reste à examiner si une restitution de délai peut être accordée. Tel peut être le cas, de manière exceptionnelle, à condition que le requérant ait été empêché, sans sa faute, d’agir dans le délai fixé (art. 16 al. 3 LPA) et pour autant qu’une demande de restitution motivée, indiquant la nature de l’empêchement, soit présentée dans les 30 jours à compter de celui où il a cessé (art. 41 LPGA). Il s’agit-là de dispositions impératives auxquelles il ne peut être dérogé (Jurisprudence des autorités administratives de la Confédération [JAAC] 60/1996, consid. 5.4, p. 367 ; ATF 119 II 87 consid. 2a; ATF 112 V 256 consid. 2a). En l'espèce, une restitution du délai de recours au sens de l'art. 41 al. 1 LPGA ne se justifie pas, le recourant ne faisant valoir aucun motif valable de restitution. En l'absence de motif valable de restitution de délai, le recours doit être déclaré irrecevable pour cause de tardiveté. Ainsi, le Tribunal ne se prononcera pas sur le fond du recours, à savoir le bien fondé de la demande de restitution du SPC à l'assuré. PAR CES MOTIFS, LE TRIBUNAL CANTONAL DES ASSURANCES SOCIALES : Statuant A la forme : Déclare le recours irrecevable pour cause de tardiveté.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Florence SCHMUTZ La présidente 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