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A/3434/2017 vom 12. Oktober 2017</w:t>
      </w:r>
    </w:p>
    <w:p>
      <w:r>
        <w:t>GE Cour de justice, 2017-10-12, FR</w:t>
      </w:r>
    </w:p>
    <w:p>
      <w:r>
        <w:rPr>
          <w:b/>
        </w:rPr>
        <w:t xml:space="preserve">Quelle: </w:t>
      </w:r>
      <w:r>
        <w:t>https://mcp.opencaselaw.ch/entscheid/ge_gerichte_A_3434_2017</w:t>
      </w:r>
    </w:p>
    <w:p>
      <w:r>
        <w:t>FR: GE_GERICHTE A/3434/2017 du 12 octobre 2017</w:t>
      </w:r>
    </w:p>
    <w:p>
      <w:r>
        <w:t>IT: GE_GERICHTE A/3434/2017 del 12 ottobre 2017</w:t>
      </w:r>
    </w:p>
    <w:p>
      <w:pPr>
        <w:pStyle w:val="Heading2"/>
      </w:pPr>
      <w:r>
        <w:t>Regeste</w:t>
      </w:r>
    </w:p>
    <w:p>
      <w:r>
        <w:t>RETARD INJUSTIFIE | LP.17.3</w:t>
      </w:r>
    </w:p>
    <w:p>
      <w:pPr>
        <w:pStyle w:val="Heading2"/>
      </w:pPr>
      <w:r>
        <w:t>Volltext</w:t>
      </w:r>
    </w:p>
    <w:p>
      <w:r>
        <w:t>Genève Cour de Justice (Cour civile) Chambre de surveillance en matière de poursuite et faillites 12.10.2017 A/3434/2017</w:t>
      </w:r>
    </w:p>
    <w:p>
      <w:r>
        <w:t>RETARD INJUSTIFIE | LP.17.3</w:t>
      </w:r>
    </w:p>
    <w:p>
      <w:r>
        <w:t>A/3434/2017 DCSO/528/2017 du 12.10.2017 ( PLAINT ) , ADMIS Descripteurs : RETARD INJUSTIFIE Normes : LP.17.3 En fait En droit Par ces motifs RÉPUBLIQUE ET CANTON DE GENÈVE POUVOIR JUDICIAIRE A/3434/2017-CS DCSO/528/17 DECISION DE LA COUR DE JUSTICE Chambre de surveillance des Offices des poursuites et faillites DU JEUDI 12 OCTOBRE 2017 Plainte 17 LP (A/3434/2017-CS) formée en date du 21 août 2017 par A______ SA , élisant domicile en l'Etude de Me Dan BALLY, avocat. * * * * * Décision communiquée par courrier A à l'Office concerné et par pli recommandé du greffier du 17 octobre 2017 à : - A______ SA c/o Me Dan BALLY, avocat Rue J.-J. Cart 8 Case postale 221 1001 Lausanne. - Office des poursuites . EN FAIT A. a. Le 15 février 2017, A______ SA, par l'entremise de son conseil, a adressé à l'Office des poursuites (ci-après : l'Office) une réquisition de poursuite dirigée contre B______ SA, pour les montants de 2'337 fr. 10, 384 fr. 20 et 8'911 fr. 10, au titre de diverses factures, intérêts moratoires en sus, et 1'485 fr., au titre de " Dommages 106 CO ".![endif]&gt;![if&gt; b. Le 18 avril 2017, sur la base des informations figurant dans cette réquisition de poursuite, l'Office a établi un commandement de payer, poursuite n° 17 xxxx72 Y, qui a été remis à la Poste pour notification. Cette dernière l'a retourné à l'Office avec la mention " l'affaire sociale n'existe plus ", suite à un passage infructueux effectué le 17 mai 2017. c. Sur relance de A______ SA, l'Office a informé cette dernière, par courrier du 31 mai 2017, que l'acte de poursuite était en cours de notification. d. Le 2 août 2017, l'Office a expédié une convocation à la débitrice. B. a. Par acte adressé le 21 août 2017 à la Chambre de surveillance, A______ SA a formé une plainte au sens de l'art. 17 LP pour retard non justifié de la part de l'Office, concluant à ce qu'il soit ordonné à ce dernier d'établir un commandement de payer conforme à la réquisition de poursuite du 15 février 2017, " sans avance de frais complémentaire ". b. Dans ses observations datées du 6 septembre 2017, l'Office s'en est rapporté à justice sur l'issue de la plainte, en précisant que " le dossier a été transmis au service des notifications externe, pour demande de passage et d'enquête au lieu d'exploitation de la société ". c. Par avis du 8 septembre 2017, les parties ont été informées que l'instruction de la cause était close.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 le non-respect des délais fixés par la loi (ATF 107 III 3 consid. 2). 2.3 En l'espèce, un délai de deux mois (mi-février à mi-avril) s'est écoulé entre le dépôt de la réquisition de poursuite et l'établissement du commandement de payer, ce qui paraît excessif au regard de l'exigence de célérité résultant de l'art. 69 al. 1 LP, l'Office n'ayant fait état d'aucune difficulté particulière rencontrée lors de la rédaction de l'acte de poursuite. S'il est vrai que la débitrice semble difficile à localiser, la procédure de notification proprement dite a également connu des lenteurs non justifiées; en particulier, un délai supérieur à trois mois (dès mi-avril) consacré à envoyer une convocation et à planifier le passage d'un agent notificateur sur le lieu d'exploitation de la poursuivie, n'est pas conforme à l'exigence de célérité découlant de l'art. 71 al. 1 LP. L'existence d'un retard non justifié de la part de l'Office étant ainsi établie, la plainte doit être admise. Conformément aux conclusions formulées par la plaignante, il sera ordonné à l'Office de poursuivre avec diligence et sans interruption la procédure de notification du commandement de payer, poursuite n° 17 xxxx72 Y. 3. La plaignante conclut à ce que sa plainte soit admise " sans avance de frais complémentaire ".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Pour le surplus, la procédure de plainte est gratuite (art. 20a al. 2 ch. 5 LP; art. 61 al. 2 let. a OELP) et il n'est pas alloué de dépens (art. 62 al. 2 OELP). * * * * * PAR CES MOTIFS, La Chambre de surveillance : A la forme : Déclare recevable la plainte formée le 21 août 2017 par A______ SA pour retard non justifié de la part de l'Office des poursuites dans la poursuite n° 17 xxxx72 Y. Au fond : L'admet. Ordonne à l'Office des poursuites de poursuivre avec diligence et sans interruption la procédure de notification du commandement de payer, poursuite n° 17 xxxx72 Y. Déboute les parties de toutes autres conclusions.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