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A/3433/2012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https://mcp.opencaselaw.ch/entscheid/ge_gerichte_A_3433_2012</w:t>
      </w:r>
    </w:p>
    <w:p>
      <w:r>
        <w:t>FR: GE_GERICHTE A/3433/2012 du 27 février 2013</w:t>
      </w:r>
    </w:p>
    <w:p>
      <w:r>
        <w:t>IT: GE_GERICHTE A/3433/2012 del 27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27.02.2013 A/3433/2012</w:t>
      </w:r>
    </w:p>
    <w:p>
      <w:r>
        <w:t>A/3433/2012 ATAS/207/2013 du 27.02.2013 ( AI ) , RETIRE RÉPUBLIQUE ET CANTON DE GENÈVE POUVOIR JUDICIAIRE A/3433/2012 ATAS/207/2013 COUR DE JUSTICE Chambre des assurances sociales Arrêt du 27 février 2013 4 ème Chambre En la cause Monsieur D__________, domicilié à Vernier, représenté par APAS-Association pour la permanence de défense des patients et des assurés recourant contre OFFICE DE L'ASSURANCE-INVALIDITE DU CANTON DE GENEVE, sis rue des Gares 12, 1201 Genève intimé Vu la décision du 16 octobre 2012 de l’OFFICE CANTONAL DE L’ASSURANCE-INVALIDITE (ci-après OAI) refusant des prestations de l’assurance-invalidité à Monsieur D__________ ; Vu le recours interjeté le 14 novembre 2012 par l’intéressé, par l’intermédiaire de APAS - Association pour la permanence de défense des patients et des assurés ; Vu la réponse du 13 décembre 2012 de l’OAI ; Vu le courrier du 19 février 2013 du mandataire du recourant indiquant que ce dernier retire le recours interjeté le 14 novembre 2012 contre la décision du 16 octobre 2012 de l’OAI ; Qu'il convient d'en prendre acte et de rayer la cause du rôle. PAR CES MOTIFS, LA CHAMBRE DES ASSURANCES SOCIALES : Prend acte du retrait du recours. Renonce à percevoir un émolument.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