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A/342/2015 vom 16. Juni 2015</w:t>
      </w:r>
    </w:p>
    <w:p>
      <w:r>
        <w:t>GE Cour de justice, 2015-06-16, FR</w:t>
      </w:r>
    </w:p>
    <w:p>
      <w:r>
        <w:rPr>
          <w:b/>
        </w:rPr>
        <w:t xml:space="preserve">Quelle: </w:t>
      </w:r>
      <w:r>
        <w:t>https://mcp.opencaselaw.ch/entscheid/ge_gerichte_A_342_2015</w:t>
      </w:r>
    </w:p>
    <w:p>
      <w:r>
        <w:t>FR: GE_GERICHTE A/342/2015 du 16 juin 2015</w:t>
      </w:r>
    </w:p>
    <w:p>
      <w:r>
        <w:t>IT: GE_GERICHTE A/342/2015 del 16 giugno 2015</w:t>
      </w:r>
    </w:p>
    <w:p>
      <w:pPr>
        <w:pStyle w:val="Heading2"/>
      </w:pPr>
      <w:r>
        <w:t>Volltext</w:t>
      </w:r>
    </w:p>
    <w:p>
      <w:r>
        <w:t>Genève Cour de justice (Cour de droit public) Chambre administrative 16.06.2015 A/342/2015</w:t>
      </w:r>
    </w:p>
    <w:p>
      <w:r>
        <w:t>A/342/2015 ATA/634/2015 du 16.06.2015 ( PROC ) , REJETE Parties : ASSOCIATION GENEVOISE DES LOCATAIRES- ASLOCA / COUR DE JUSTICE - CHAMBRE ADMINISTRATIVE, REGISTRE FONCIER, OLITTOS SA, XELIOS SUISSE SA ET AUTRES, PETIT Laurène, PETIT Martine En fait En droit RÉPUBLIQUE ET CANTON DE GENÈVE POUVOIR JUDICIAIRE A/342/2015 - PROC ATA/634/2015 COUR DE JUSTICE Chambre administrative Arrêt du 16 juin 2015 dans la cause ASSOCIATION GENEVOISE DES LOCATAIRES (ASLOCA ) contre COUR DE JUSTICE - CHAMBRE ADMINISTRATIVE et OLLITTOS SA Madame Laurène PETIT Madame Martine PETIT XELIOS SUISSE SA tous représentés par la régie Zimmermann SA, mandataire et REGISTRE FONCIER EN FAIT 1) Par arrêt du 2 décembre 2014 ( ATA/949/2014 ), la chambre administrative de la Cour de justice (ci-après : la chambre administrative) a rejeté le recours formé par l’association genevoise des locataires (ci-après : l’ASLOCA) contre un jugement du Tribunal administratif de première instance (ci-après : TAPI) du 6 mai 2014 déclarant le recours formé par cette association contre « les décisions, respectivement les actes matériel, y compris les omissions, du registre foncier, office sous la tutelle du département de l’aménagement, du logement et de l’énergie » irrecevable.![endif]&gt;![if&gt; Un émolument de CHF 500.- était mis à la charge de l’ASLOCA et aucune indemnité ne lui était allouée. En substance, la chambre administrative a retenu que les réquisitions de transfert litigieux avaient été bloquées par le registre foncier (ci-après : RF) deux jours après que l’ASLOCA eut déposé son recours en mains du TAPI. 2) Le 30 janvier 2015, l’ASLOCA a saisi la chambre administrative d’une réclamation sur émolument.![endif]&gt;![if&gt; Celui mis à sa charge semblait fondé sur le fait que le recours avait perdu tout objet pratique au vu des mesures prises par le RF dès le 9 avril 2014. Cependant, ces mesures n’étaient pas connues de la recourante lors du dépôt du recours, le 6 juin 2014. En conséquence, l’émolument de procédure devait être laissé à la charge de l’État. 3) Le 11 février 2015, Xelios Suisse SA et Consorts se sont opposés à cette réclamation. L’ASLOCA avait succombé dès lors que son recours avait été déclaré irrecevable. Il n’y avait aucune raison que les frais de procédure soient laissés à la charge de l’État de Genève.![endif]&gt;![if&gt; Au surplus, l’ASLOCA aurait parfaitement pu retirer le recours lorsqu’elle avait appris l’évolution de la pratique du département. 4) Le 20 février 2015, le RF a indiqué qu’il n’avait pas d’observations à formuler et qu’il s’en rapportait à justice.![endif]&gt;![if&gt; 5) Exerçant son droit à la réplique, l’ASLOCA a maintenu ses conclusions, le 3 mars 2015.![endif]&gt;![if&gt; Les reproches formés par la société immobilière étaient infondés et l’ASLOCA avait géré la procédure avec l’attention nécessaire. La société immobilière devait être condamnée « en tous les dépens, lesquels comprendront une indemnité de procédure ». 6) Sur quoi, la cause a été gardée à juger.![endif]&gt;![if&gt; EN DROIT 1) La juridiction administrative qui rend la décision statue sur les frais de procédure et émoluments (art. 87 al. 1 de la loi sur la procédure administrative du 12 septembre 1985 - LPA - E 5 10).![endif]&gt;![if&gt; Ces questions peuvent faire l’objet d’une réclamation dans le délai de trente jours dès la notification de la décision (art. 87 al. 4 LPA). 2) Adressée en temps utile à la chambre administrative, la réclamation est recevable. ![endif]&gt;![if&gt; 3) L’art. 2 al. 1 du règlement sur les frais, émoluments et indemnités en procédure administrative du 30 juillet 1986 (RFPA - E 5 10.03) prévoit que, en règle générale, l’émolument d’arrêté n’excède pas CHF 10'000.-.![endif]&gt;![if&gt; 4) Un principe général de procédure administrative veut que les frais soient supportés par la partie qui succombe et dans la mesure où elle succombe (René RHINOW, Öffentliches Prozessrecht, 2 ème éd., 2014, n. 951).![endif]&gt;![if&gt;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5) Il est exact que lorsque la recourante a déposé le recours en mains de la chambre administrative, elle n’était pas informée du fait que les transactions litigieuses avaient été bloquées par le RF.![endif]&gt;![if&gt; Cette information a été connue de l’ASLOCA au plus tard lorsqu’elle a reçu les observations du RF datées du 11 juillet 2014. Cette autorité indiquait en effet « de plus, force est de constater qu’en l’espèce il n’y a aucune admission de réquisitions ni d’inscription au Grand livre des transferts de propriété, objets du litige, que conteste la recourante. En effet, les actes notariés y relatifs n’ont pas été validés puisqu’ils ont été exmatriculés après publication lors de l’examen juridique ». Ultérieurement, soit le 18 août 2014, au terme du délai qui lui avait été accordé pour qu’elle puisse exercer son droit à la réplique, l’ASLOCA n’a pas retiré son recours mais sollicité des actes d’instruction complémentaires. Dans ces circonstances, la réclamation ne peut qu’être rejetée et l’émolument litigieux maintenu. 6) Conformément à la pratique constante de la juridiction de céans, aucun émolument ne sera perçu dans la présente cause ( ATA/7/2015 du 6 janvier 2015 ; ATA/608/2012 du 11 septembre 2012). De même, aucune indemnité de procédure ne sera allouée (art. 87 al. 2 LPA). ![endif]&gt;![if&gt; * * * * * PAR CES MOTIFS LA CHAMBRE ADMINISTRATIVE à la forme : déclare recevable la réclamation interjetée le 30 janvier 2015 par l’ASLOCA contre l’arrêt de la chambre administrative de la Cour de justice du 2 décembre 2014 ; au fond : la rejette ; dit qu’il n’est pas perçu d'émolument, ni alloué d'indemnité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l’ASLOCA, à la régie Zimmermann SA, mandataire des intimés, au registre foncier. Siégeants : M. Thélin, président, Mme Junod, M. Verniory, Mme Payot Zen-Ruffinen et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