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A/3419/2007 vom 21. Juni 2007</w:t>
      </w:r>
    </w:p>
    <w:p>
      <w:r>
        <w:t>GE Cour de justice, 2007-06-21, FR</w:t>
      </w:r>
    </w:p>
    <w:p>
      <w:r>
        <w:rPr>
          <w:b/>
        </w:rPr>
        <w:t xml:space="preserve">Quelle: </w:t>
      </w:r>
      <w:r>
        <w:t>https://mcp.opencaselaw.ch/entscheid/ge_gerichte_A_3419_2007</w:t>
      </w:r>
    </w:p>
    <w:p>
      <w:r>
        <w:t>FR: GE_GERICHTE A/3419/2007 du 21 juin 2007</w:t>
      </w:r>
    </w:p>
    <w:p>
      <w:r>
        <w:t>IT: GE_GERICHTE A/3419/2007 del 21 giugno 2007</w:t>
      </w:r>
    </w:p>
    <w:p>
      <w:pPr>
        <w:pStyle w:val="Heading2"/>
      </w:pPr>
      <w:r>
        <w:t>Volltext</w:t>
      </w:r>
    </w:p>
    <w:p>
      <w:r>
        <w:t>Genève Cour de justice (Cour de droit public) Chambre des assurances sociales 14.11.2007 A/3419/2007</w:t>
      </w:r>
    </w:p>
    <w:p>
      <w:r>
        <w:t>A/3419/2007 ATAS/1269/2007 du 14.11.2007 ( LPP ) , PARTAGE LPP En fait En droit RÉPUBLIQUE ET CANTON DE GENÈVE POUVOIR JUDICIAIRE A/3419/2007 ATAS/1269/2007 ARRET DU TRIBUNAL CANTONAL DES ASSURANCES SOCIALES Chambre 4 du 14 novembre 2007 En la cause Monsieur D___________, domicilié , LE LIGNON Madame D___________, domiciliée c/o Madame L___________, GENEVE demandeurs contre FONDATION DE PREVOYANCE EN FAVEUR DU PERSONNEL TPG, sise Avenue de la Jonction 17, Genève FONDATION DE LIBRE PASSAGE DE LA BCG, sise Quai de l'Ile 17, Genève défenderesses EN FAIT Par jugement du 21 juin 2007, la 13 ème chambre du Tribunal de première instance a prononcé le divorce de Madame D___________, née L1___________ le 1978, et Monsieur D___________, né le 1973, mariés en date du 23 mars 2002. Selon le chiffre 8 du jugement précité, le Tribunal de première instance a ordonné le partage par moitié des avoirs de prévoyance professionnelle acquis par chacun des époux durant le mariage. Le jugement de divorce est devenu définitif le 4 septembre 2007 et a été transmis d'office au Tribunal de céans le 12 septembre 2007 pour exécution du partage. Le Tribunal de première instance a transmis au Tribunal de céans les pièces transmises par les parties dans la procédure de divorce, puis ce dernier a interpellé les institutions défenderesses en les priant de lui communiquer les montants des avoirs LPP des parties acquis durant le mariage, soit entre le 23 mars 2002 et le 4 septembre 2007. Les investigations menées par le Tribunal de céans ont permis d'établir les faits suivants: a) S'agissant des avoirs de prévoyance du demandeur : En date du 4 octobre 2007, la FONDATION DE PREVOYANCE EN FAVEUR DU PERSONNEL DES TRANSPORTS PUBLICS GENEVOIS indique que le demandeur est entré au sein de sa fondation le 1 er décembre 2000. Son avoir accumulé durant le mariage s'élève à 40'602 fr. 65. Par courrier du 16 octobre 2007, la Fondation précise que la prestation de sortie du demandeur au jour du mariage, y compris les intérêts jusqu'au jour du divorce, s'élevait à 25'580 fr. 55, et que celle au jour du divorce se monte à 66'183 fr.20. b) S'agissant des avoirs de prévoyance de la demanderesse : Dans sa lettre du 27 septembre 2007, la FONDATION DE LIBRE PASSAGE DE LA BANQUE CANTONALE DE GENEVE (ci-après FLP BCG) indique que la date d'ouverture du compte de libre passage est le 16 juillet 2004, correspondant au transfert par la CAISSE DE PREVOYANCE DU PERSONNEL DES ETABLISSEMENTS PUBLICS MEDICAUX (ci-après CEH) d'une prestation de libre passage de 375 fr.80. Deux autres versements ont été effectués: un premier le 31 août 2004 de la CAISSE DE PENSION DE LA SOCIETE SUISSE DE PHARMACIE s'élevant à 2'214 fr. 50 et un second de la FONDATION INSTITUTION SUPPLETIVE LPP à Lausanne le 15 juin 2007 de 997 fr. La CEH a informé le Tribunal de céans que la demanderesse a été affiliée auprès d'elle durant le mois de mai 2004. Sa prestation de sortie a été transférée le 16 juillet 2004 auprès de la FLP BCG. Par pli du 25 octobre 2007, la FONDATION INSTITUTION SUPPLETIVE LPP, Agence régionale de Suisse romande à Lausanne indique que la date d'entrée dans l'institution est le 1 er mai 2006, qu'en date du 28 février 2007, le montant de 990 fr. a été transféré sur un compte d'attente et que ce dernier a été soldé le 14 juin 2007 suite au transfert de 997 fr. à la FLP BCG. Dans sa lettre du même jour, la CAISSE DE PENSION DE LA SOCIETE SUISSE DE PHARMACIE confirme au Tribunal de céans que la demanderesse a été affiliée auprès d'elle du 1 er janvier 2003 au 31 août 2004. Aucune prestation de libre passage n'a été reçue d'une autre institution de prévoyance et suite à son départ, la prestation de sortie de 2'214 fr. 50 a été transféré à la FLP BCG. Ces documents ont été transmis aux parties en date du 2 novembre 2007. La juridiction leur a indiqué que selon les informations reçues, la prestation de libre passage à partager s'élève à 40'602 fr. 65 pour le demandeur et à 3'697 fr. 10 pour la demanderesse et qu'à défaut d'observations d'ici au 13 novembre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23 mars 2002, d’autre part le 4 septembre 2007, date à laquelle le jugement de divorce est devenu exécutoire. Selon les documents produits, la prestation acquise pendant le mariage par le demandeur est de 40'602 fr. 65. Celle de la demanderesse est de 3'697 fr. 10. Ainsi, c'est le demandeur qui doit à son ex-épouse la somme de 18'452 fr. 80 [(40'602 fr. 65 / 2) - (3'697 fr. 10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PREVOYANCE EN FAVEUR DU PERSONNEL DES TRANSPORTS PUBLICS GENEVOIS à transférer, du compte de Monsieur D___________, la somme de 18'452 fr. 80 à la FONDATION DE LIBRE PASSAGE DE LA BANQUE CANTONALE DE GENEVE en faveur de Madame D___________, née L1___________, compte de libre passage n° 2230962, ainsi que des intérêts compensatoires au sens des considérants, dès le 4 septembre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