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A/3412/2012 vom 17. Dezember 2012</w:t>
      </w:r>
    </w:p>
    <w:p>
      <w:r>
        <w:t>GE Cour de justice, 2012-12-17, FR</w:t>
      </w:r>
    </w:p>
    <w:p>
      <w:r>
        <w:rPr>
          <w:b/>
        </w:rPr>
        <w:t xml:space="preserve">Quelle: </w:t>
      </w:r>
      <w:r>
        <w:t>https://mcp.opencaselaw.ch/entscheid/ge_gerichte_A_3412_2012</w:t>
      </w:r>
    </w:p>
    <w:p>
      <w:r>
        <w:t>FR: GE_GERICHTE A/3412/2012 du 17 décembre 2012</w:t>
      </w:r>
    </w:p>
    <w:p>
      <w:r>
        <w:t>IT: GE_GERICHTE A/3412/2012 del 17 dicembre 2012</w:t>
      </w:r>
    </w:p>
    <w:p>
      <w:pPr>
        <w:pStyle w:val="Heading2"/>
      </w:pPr>
      <w:r>
        <w:t>Volltext</w:t>
      </w:r>
    </w:p>
    <w:p>
      <w:r>
        <w:t>Genève Cour de justice (Cour de droit public) Chambre des assurances sociales 17.12.2012 A/3412/2012</w:t>
      </w:r>
    </w:p>
    <w:p>
      <w:r>
        <w:t>A/3412/2012 ATAS/1497/2012 du 17.12.2012 ( AI ) , ADMIS RÉPUBLIQUE ET CANTON DE GENÈVE POUVOIR JUDICIAIRE A/3412/2012 ATAS/1497/2012 COUR DE JUSTICE Chambre des assurances sociales Arrêt du 17 décembre 2012 6 ème Chambre En la cause Madame J__________, domiciliée à Genève recourante contre OFFICE DE L'ASSURANCE-INVALIDITE DU CANTON DE GENEVE, sis rue des Gares 12, Genève intimé Vu en fait la décision de l'Office de l'assurance-invalidité (ci-après : l'OAI) du 17 octobre 2012 refusant à Mme J__________ (ci-après : la recourante) l'octroi d'une rente complémentaire enfant au motif que le temps consacré à sa formation n'atteignait pas 20 heures au moins par semaine; Vu le recours du 14 novembre 2012 déposé auprès de la Chambre des assurances sociales de la Cour de justice par la recourante à l'encontre de la décision précitée; Vu la réponse de l'OAI du 6 décembre 2012 par laquelle il se réfère à celle de la Caisse cantonale genevoise de compensation du même jour concluant à l'admission du recours et à l'octroi d'une rente complémentaire pour enfant à la recourante au motif que les études de celle-ci comprenaient finalement, au vu des dernières pièces fournies, 25 heures par semaine de travail;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vu la conclusion de l'intimée il convient d'admettre le recours et de constater que la recourante a droit dès le 1 er septembre 2012 à une rente complémentaire pour enfant. PAR CES MOTIFS, LA CHAMBRE DES ASSURANCES SOCIALES : Statuant A la forme : Déclare le recours recevable; Au fond : L'admet; Annule la décision de l'OAI du 17 octobre 2012; Constate que la recourante a droit à une rente complémentaire pour enfant dès le 1 er septembre 2012; Condamne en tant que de besoin l'intimé à son versement;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