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A/3409/2012 vom 17. April 2014</w:t>
      </w:r>
    </w:p>
    <w:p>
      <w:r>
        <w:t>GE Cour de justice, 2014-04-17, FR</w:t>
      </w:r>
    </w:p>
    <w:p>
      <w:r>
        <w:rPr>
          <w:b/>
        </w:rPr>
        <w:t xml:space="preserve">Quelle: </w:t>
      </w:r>
      <w:r>
        <w:t>https://mcp.opencaselaw.ch/entscheid/ge_gerichte_A_3409_2012</w:t>
      </w:r>
    </w:p>
    <w:p>
      <w:r>
        <w:t>FR: GE_GERICHTE A/3409/2012 du 17 avril 2014</w:t>
      </w:r>
    </w:p>
    <w:p>
      <w:r>
        <w:t>IT: GE_GERICHTE A/3409/2012 del 17 aprile 2014</w:t>
      </w:r>
    </w:p>
    <w:p>
      <w:pPr>
        <w:pStyle w:val="Heading2"/>
      </w:pPr>
      <w:r>
        <w:t>Volltext</w:t>
      </w:r>
    </w:p>
    <w:p>
      <w:r>
        <w:t>Genève Cour de justice (Cour de droit public) Chambre des assurances sociales 17.04.2014 A/3409/2012</w:t>
      </w:r>
    </w:p>
    <w:p>
      <w:r>
        <w:t>A/3409/2012 ATAS/545/2014 du 17.04.2014 ( PC ) , ADMIS/RENVOI RÉPUBLIQUE ET CANTON DE GENÈVE POUVOIR JUDICIAIRE A/3409/2012 ATAS/545/2014 COUR DE JUSTICE Chambre des assurances sociales Arrêt du 17 avril 2014 3ème Chambre En la cause Monsieur A______, domicilié à GENEVE, représenté par l’Association permanence défense des patients et assurés (APAS) recourant contre Service des prestations complémentaires, DEAS-DGAS-SPC, sis route de Chêne 54, GENEVE intimé ATTENDU EN FAIT Que par décision du 14 juin 2012, le service des prestations complémentaires (ci-après : SPC) a calculé le droit aux prestations de Monsieur A______ (ci-après : le bénéficiaire) en intégrant dans ses calculs, dès le 1 er juillet 2012, un gain potentiel pour son épouse de CHF 19'050, correspondant à un taux d’activité de 50% ; Que par décision du 28 août 2012, le SPC a recalculé le droit aux prestations de son bénéficiaire pour la période de janvier 2011 à août 2012, en tenant compte, dès le 1 er juillet 2012, d’un gain potentiel pour son épouse ; Que l’intéressé s’est opposé à ces deux décisions ; Que par décision sur oppositions du 23 octobre 2012, le SPC a confirmé les décisions susmentionnées ; Qu’en date du 13 novembre 2012, le bénéficiaire a interjeté recours auprès de la Cour de céans en concluant, avec suite de frais et dépens, à ce qu’il ne soit tenu compte d’aucun gain potentiel pour son épouse, incapable de travailler ; Qu’invité à se déterminer, l’intimé, dans sa réponse du 11 décembre 2012, a conclu au rejet du recours ; Que par courriers des 19 décembre 2012, 8 et 29 janvier 2013, le recourant a produit de nouvelles pièces à l’appui de sa position ; Que par écriture du 29 janvier 2013, l’intimé a indiqué acquiescer au recours s’agissant de la période du 1 er juillet au 31 août 2012 mais a en revanche conclu à son rejet s’agissant du reste de la période litigieuse, position qu’il a confirmée le 13 février 2013 ; Qu’une audience d’enquête s’est tenue en date du 7 mars 2013 au cours de laquelle a été entendue l’épouse du recourant, laquelle a au surplus produit de nouvelles pièces concernant son état de santé ; Qu’en date du 7 mars 2013, la Chambre de céans a ordonné l’apport du dossier constitué par l’assurance-invalidité (AI) s’agissant de l’épouse du recourant ; Qu’un délai au 15 avril 2013 a été accordé aux parties pour consulter les pièces dudit dossier ; Que le recourant, par écriture du 24 avril 2013, a persisté dans ses conclusions visant à supprimer tout gain potentiel pour son épouse dès juillet 2012 ; Que par écriture du 26 avril 2013, l’intimé a persisté dans ses conclusions telles que ressortant de son écriture du 29 janvier 2013 ; Que le 14 mai 2013, le recourant a produit de nouvelles pièces médicales ; Que par écriture du 24 mai 2013, l’intimé a persisté dans ses conclusions ; Que par courrier du 4 juin 2013, le recourant produit deux certificats médicaux d’incapacité de travail du Dr B______ concernant son épouse. Que par plis des 8 octobre et 10 décembre 2013, le recourant a encore produit divers documents médicaux concernant son épouse, puis le 11 décembre 2013, un avis médical du Service médical régional de l’AI ; Que par écriture du 15 janvier 2014, l’intimé a pris acte de l’incapacité de totale de travailler de l’épouse du recourant à compter du 1 er octobre 2010 et a acquiescé au recours s’agissant de la période débutant le 1 er septembre 2012, étant précisé qu’aucun gain potentiel n’avait été retenu avant cette date ; Que le 18 mars 2014, le recourant a produit copie du projet de décision rédigé par l’Office de l’assurance-invalidité en date du 17 février 2014, reconnaissant à son épouse le droit à un quart de rente dès le 1 er février 2011 et à une rente entière dès le 1 er mai 2011 ; Que par écriture du 3 avril 2014, l’intimé a pris acte de ces faits et a admis qu’aucun gain potentiel ne devait être retenu dès le 1 er septembre 2012. CONSIDERANT EN DROIT Que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le recours, interjeté dans les forme et délai prescrits par la loi, est recevable ; Que le litige porte sur la question de la prise en compte d’un gain potentiel de l’épouse du recourant dès le 1 er juillet 2012 (et non du 1 er septembre 2012, comme l’affirme à tort l’intimé, cf. plans de calculs annexés aux décisions des 14 juin et 28 août 2012) ; Qu'au vu des éléments produits au cours de la procédure et de la position de l’AI, l'intimé accepte la suppression de tout gain potentiel dans le calcul des prestations du recourant ; Qu'il convient dès lors d’admettre le recours, de rendre un jugement en ce sens et de renvoyer la cause à l’intimé à charge pour lui de procéder à de nouveaux calculs s’agissant de la période débutant le 1 er juillet 2012, sans prise en compte d’un gain potentiel pour l’épouse du recourant ; Que le recourant qui obtient gain de cause a droit au remboursement de ses frais et dépens ainsi que de ceux de son mandataire ; Que tel est le cas en l’espèce. PAR CES MOTIFS, LA CHAMBRE DES ASSURANCES SOCIALES : Statuant A la forme : 1.        Déclare le recours recevable.![endif]&gt;![if&gt; Au fond : 2.        L’admet. ![endif]&gt;![if&gt; 3.        Annule la décision du 23 octobre 2012. ![endif]&gt;![if&gt; 4.        Renvoie la cause à l’intimé à charge pour ce dernier de procéder à de nouveaux calculs au sens des considérants pour la période débutant le 1 er juillet 2012.![endif]&gt;![if&gt; 5.        Condamne l’intimé à verser au recourant la somme de 3’000 fr. à titre de participation à ses frais et dépens.![endif]&gt;![if&gt;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