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A/3395/2023 vom 19. Februar 2024</w:t>
      </w:r>
    </w:p>
    <w:p>
      <w:r>
        <w:t>GE Cour de justice, 2024-02-19, FR</w:t>
      </w:r>
    </w:p>
    <w:p>
      <w:r>
        <w:rPr>
          <w:b/>
        </w:rPr>
        <w:t xml:space="preserve">Quelle: </w:t>
      </w:r>
      <w:r>
        <w:t>https://mcp.opencaselaw.ch/entscheid/ge_gerichte_A_3395_2023</w:t>
      </w:r>
    </w:p>
    <w:p>
      <w:r>
        <w:t>FR: GE_GERICHTE A/3395/2023 du 19 février 2024</w:t>
      </w:r>
    </w:p>
    <w:p>
      <w:r>
        <w:t>IT: GE_GERICHTE A/3395/2023 del 19 febbraio 2024</w:t>
      </w:r>
    </w:p>
    <w:p>
      <w:pPr>
        <w:pStyle w:val="Heading2"/>
      </w:pPr>
      <w:r>
        <w:t>Regeste</w:t>
      </w:r>
    </w:p>
    <w:p>
      <w:r>
        <w:t>AUTORISATION DE SÉJOUR;CAS DE RIGUEUR | LEI.30; OASA.31</w:t>
      </w:r>
    </w:p>
    <w:p>
      <w:pPr>
        <w:pStyle w:val="Heading2"/>
      </w:pPr>
      <w:r>
        <w:t>Volltext</w:t>
      </w:r>
    </w:p>
    <w:p>
      <w:r>
        <w:t>Genf Tribunal administratif de première instance en matière fiscale 19.02.2024 A/3395/2023 Genève Tribunal administratif de première instance en matière fiscale 19.02.2024 A/3395/2023 Ginevra Tribunal administratif de première instance en matière fiscale 19.02.2024 A/3395/2023</w:t>
      </w:r>
    </w:p>
    <w:p>
      <w:r>
        <w:t>AUTORISATION DE SÉJOUR;CAS DE RIGUEUR | LEI.30; OASA.31</w:t>
      </w:r>
    </w:p>
    <w:p>
      <w:r>
        <w:t>A/3395/2023 JTAPI/138/2024 du 19.02.2024 ( OCPM ) , REJETE Descripteurs : AUTORISATION DE SÉJOUR;CAS DE RIGUEUR Normes : LEI.30; OASA.31 En fait En droit Par ces motifs RÉPUBLIQUE ET CANTON DE GENÈVE POUVOIR JUDICIAIRE A/3395/2023 JTAPI/138/2024 JUGEMENT DU TRIBUNAL ADMINISTRATIF DE PREMIÈRE INSTANCE du 19 février 2024 dans la cause Monsieur A______ , représenté par FIRST-CONSULTING.CH Sàrl, avec élection de domicile contre OFFICE CANTONAL DE LA POPULATION ET DES MIGRATIONS EN FAIT 1.             Monsieur A______, né le ______ 1992, est ressortissant du Kosovo.![endif]&gt;![if&gt; 2.             Le 4 juillet 2018, il a déposé une demande d’autorisation de séjour dans le cadre de l’opération Papyrus, indiquant être arrivé à Genève en mars 2008, n’avoir jamais quitté le canton et travailler dans le domaine du bâtiment.![endif]&gt;![if&gt; Il a notamment produit une liste d’abonnements des Transports publics genevois (TPG) dont le premier a été délivré le 9 juin 2012, des fiches de salaire - notamment établies par l’B______ pour les mois de juin à août 2008, juin et juillet 2009, juin à août 2010 et mai à octobre 2011 -, un contrat de travail, un extrait de compte individuel AVS, une attestation de connaissance de la langue française, des attestations de l’Hospice général et de l’office des poursuites et un extrait de casier judiciaire. 3.             A la demande de l’office cantonal de la population et des migrations (ci-après : OCPM), il a transmis des attestations récentes de l’Hospice général et de l’office des poursuites en date du 20 août 2019.![endif]&gt;![if&gt; 4.             Le 9 mai 2022, l’OCPM a transmis le dossier de M. A______ au Ministère public, ayant des soupçons portant sur les décomptes salaires établis par l’B______.![endif]&gt;![if&gt; 5.             Le 5 juillet 2022, M. A______ a été entendu par la police. ![endif]&gt;![if&gt; Il a notamment indiqué être arrivé en Suisse à l’âge de seize ans et avoir travaillé au noir, à Lausanne et à Genève. Il était retourné au Kosovo pendant deux mois en 2014. Il savait avoir fait l’objet d’un interdiction d’entrée en Suisse valable du 11 décembre 2014 au 10 décembre 2017 mais il était tout de même resté en Suisse. Il avait contacté un avocat qui avait déposé la demande d’autorisation de séjour pour lui et produit tous les documents. Il ignorait que certains documents transmis étaient des faux. Il ignorait pourquoi son extrait de casier judiciaire n’indiquait pas les deux condamnations dont il avait fait l’objet. 6.             M. A______ a été condamné par ordonnance pénale du Ministère public du 6 juillet 2022 pour infraction à l’art. 115 al. 1 let. b et c et tentative d’infraction à l’art. 118 al. 1 de la loi fédérale sur les étrangers et l’intégration du 16 décembre 2005 (LEI - RS 142.20 ; anciennement dénommée loi fédérale sur les étrangers - LEtr).![endif]&gt;![if&gt; Il était retenu qu’il avait produit à l’appui de sa demande d’autorisation de séjour différents documents falsifiés ou contrefaits et indiqué faussement, pièces à l’appui - soit des fiches de salaire de 2008 - 2011 prétendument établies par l’B______ -, avoir séjourné et travaillé durant dix ans de manière ininterrompue à Genève entre 2008 et 2018 : il avait de ce fait tenté d’induire l’OCPM en erreur dans le but d’obtenir frauduleusement une autorisation de séjour. 7.             Le 30 mars 2023, l’OCPM a autorisé à M. A______ à travailler auprès de l’entreprise C______ durant l’instruction de sa requête.![endif]&gt;![if&gt; 8.             Le 30 juin 2023, l’OCPM l’a autorisé à travailler auprès de D______ Sàrl durant l’instruction de sa requête.![endif]&gt;![if&gt; 9.             Par courrier du 5 juillet 2023, l’OCPM a informé M. A______ de son intention de refuser d’accéder à sa requête du 4 juillet 2018 et de refuser de soumettre son dossier au secrétariat d'État aux migrations (ci-après : SEM).![endif]&gt;![if&gt; Un délai de 30 jours lui était octroyé pour faire part de ses observations par écrit. 10.         M. A______, sous la plume de son conseil, s’est déterminé le 24 août 2023.![endif]&gt;![if&gt; Les condamnations dont il avait fait l’objet étaient toutes liées à son séjour en Suisse; il ne constituait pas une menace pour la sécurité et l’ordre publics suisses, preuve en était qu’il avait obtenu une autorisation provisoire de travail. Il avait toujours indiqué être arrivé à Genève en 2008 ; il avait « très vraisemblablement passé une très longue période en Suisse, sans notable interruption et devrait ainsi pouvoir se prévaloir d’un séjour de longue durée supérieur aux dix années requises par l’opération Papyrus, respectivement par les exigences découlant de la législation fédérale sur les étrangers ». Arrivé en Suisse encore mineur et y résidant depuis 15 ans, un retour au Kosovo serait dramatique et constituerait une rigueur excessive incompatible avec le principe de la proportionnalité, ceci étant d’autant plus vrai au regard de la durée de la procédure de plus de cinq ans. A l’exception de sa récente condamnation, il pouvait se prévaloir d’une intégration réussie, que ce soit au niveau professionnel, social ou encore de la maitrise de la langue française. 11.         Par décision du 19 septembre 2023, l’OCPM a refusé d’accéder à la requête de M. A______ et donc de soumettre son dossier au SEM, et a prononcé son renvoi de Suisse.![endif]&gt;![if&gt; Il avait fait l’objet d’une condamnation pénale notamment pour comportement frauduleux à l’égard des autorités. Dans ces circonstances, sa situation ne répondait pas au critère de l’opération « Papyrus » ni aux critères relatifs à un cas d’extrême gravité. En effet, sa condamnation pénale ne démontrait pas un comportement irréprochable attendu de tout étranger souhaitant régulariser ses conditions de séjour. Le patron de l’B______ de l’époque ayant déclaré ne jamais l’avoir employé, il n’était pas en mesure de prouver à satisfaction de droit un long séjour continu en Suisse au moment du dépôt de la demande. Les années passées depuis la dénonciation ne sauraient en aucun cas être retenues au motif qu’elles étaient dues à l’enquête de police du fait de son comportement. Enfin, il n’avait pas démontré qu’une réintégration dans son pays d’origine aurait de graves conséquences sur sa situation personnelle : il avait passé toute son enfance et son adolescence au Kosovo, périodes essentielles pour la formation de la personnalité et partant d’intégration sociale et culturelle. Il se trouvera certainement dans une situation personnelle et économique sensiblement moins favorable que celle qu’il connaissait en Suisse mais ses expériences professionnelles acquises durant son séjour en Suisse ne pourront que lui être bénéfiques. Il avait gardé de solides attaches dans son pays puisqu’il avait obtenu pas moins de cinq visas sur les onze sollicités afin de rendre visite à sa proche famille. Il n’avait, pour terminer, pas démontré d’obstacles à son renvoi et son dossier ne faisait pas apparaitre que l’exécution de celui-ci ne serait pas possible, pas licite ou ne pourrait pas être raisonnablement exigée. 12.         Par acte du 18 octobre 2023, M. A______, sous la plume de son mandataire, a recouru contre cette décision auprès du Tribunal administratif de première instance (ci-après : le tribunal), concluant à son annulation et à l’octroi d’une autorisation de séjour. Il a produit un chargé de pièces.![endif]&gt;![if&gt; Il séjournait en Suisse depuis 2008. L’ordonnance pénale du 6 juillet 2022 retenait qu’il avait séjourné et travaillé sur le territoire suisse entre le 6 juillet 2015 et le 6 juillet 2022 alors qu’il était dépourvu d’autorisation de séjour : cela signifiait que les autorités pénales avaient admis qu’il avait bien séjourné en Suisse durant cette période. Elles n’avaient pas tenu compte de la période précédente en raison de la prescription de l’infraction : elles n’étaient dès lors pas arrivées à la conclusion qu’il ne séjournait pas en Suisse avant le 6 juillet 2015. Il avait produit des pièces attestant de sa présence en Suisse depuis 2011. Il avait toutefois séjourné de manière interrompue depuis 2006, soit plus de 17 ans, ce qui représentait la moitié de sa vie. Il répondait donc aux critères de l’opération Papyrus. Il reconnaissait qu’en produisant de faux documents, il avait porté atteinte au bon déroulement de la procédure mais cette infraction avait été commise en 2018, soit douze ans après son entrée en Suisse. Depuis 2006, il avait travaillé de façon régulière et, excepté l’infraction précitée, avait uniquement été condamné pour entrée, séjour et travail illégal. Il ne présentait dès lors pas une réelle menace pour l’ordre et la sécurité publics. Ce seul élément ne saurait constituer un motif suffisant à lui seul pour ne pas accorder une régularisation du séjour dans le la cadre de l’opération Papyrus. Il n’avait aucune dette et jamais bénéficié de l’aide sociale, avait toujours travaillé ce qui lui avait permis d’être financièrement indépendant. Au Kosovo, il n’aurait pas d’emploi et les possibilités de réintégration sur le sur le marché du travail seraient difficiles. Sa mère était décédée en 2018 et son père gravement malade. Un retour au Kosovo serait dramatique et constituerait une rigueur excessive incompatible avec le principe de proportionnalité. Maitrisant le français, son intégration sur le plan professionnel, de ses connaissances linguistiques et de sa participation à la vie économique était réussie. 13.         L’OCPM s’est déterminé sur le recours le 12 décembre 2023, concluant à son rejet. Il a produit son dossier.![endif]&gt;![if&gt; Les conditions présidant l’opération « Papyrus » n’étaient pas réalisées en l’espèce, ni celles relatives au cas de rigueur. La durée de son séjour et son intégration en Suisse ne revêtaient pas une importance suffisante lui permettant de régulariser son séjour en Suisse. Il n’avait en outre pas démontré qu’en cas de retour au Kosovo il serait exposé à des conditions socio-économiques ou sanitaires autrement plus difficiles que celle auxquelles était confronté la plupart de ses compatriotes restés au pays. Par ailleurs, sa condamnation du 6 juillet 2022 pour comportement frauduleux à l’égard des autorités dénotait un mépris certain envers les autorités. Le recourant était jeune et en bonne santé, et avait maintenu des attaches avec son pays d’origine puisqu’il avait sollicité à plusieurs reprises l’OCPM en vue de la délivrance de visas de retro pour se rendre au Kosovo. 14.         Invité le 15 décembre 2023 par le tribunal à répliquer, le recourant n’y a pas donné suite.![endif]&gt;![if&gt; 15.         Le contenu des pièces produites sera repris dans la partie « En droit » en tant que de besoin.![endif]&gt;![if&gt;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4a).![endif]&gt;![if&gt; 5.             Le 1 er janvier 2019 est entrée en vigueur une révision de la loi fédérale sur les étrangers du 16 décembre 2005 (LEtr), intitulée depuis lors LEI. Selon l'art. 126 al. 1 LEI, les demandes déposées avant l'entrée en vigueur de la présente loi sont régies par l'ancien droit (arrêts du Tribunal fédéral 2C_94/2020 du 4 juin 2020 consid. 3.1 ; 2C_1075/2019 du 21 avril 2020 consid. 1 ; ATA/1331/2020 du 22 décembre 2020 consid. 3a).![endif]&gt;![if&gt; En l'occurrence, la requête qui se trouve à l'origine de la décision querellée a été déposée le 4 juillet 2018. La loi dans sa teneur antérieure au 1 er janvier 2019 reste donc applicable au litige. 6.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Kosovo.![endif]&gt;![if&gt; 7.             Selon l'art. 30 al. 1 let. b LEI, dont la teneur n'a pas changé le 1er janvier 2019, il est possible de déroger aux conditions d'admission d'un étranger en Suisse pour tenir compte d'un cas individuel d'extrême gravité.![endif]&gt;![if&gt; 8.             L'art. 31 al. 1 OASA, dans sa teneur avant le 1 er janvier 2019 - étant précisé que le nouveau droit n’est pas plus favorable et que la jurisprudence développée sous l’ancien droit reste applicable ( ATA/344/2021 du 23 mars 2021 consid. 7a)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g).![endif]&gt;![if&gt; 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9.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6a).![endif]&gt;![if&gt; 10.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5e).![endif]&gt;![if&gt;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 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 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1er juin 2021 consid. 2c). 11.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 La durée du séjour (légal ou non) est ainsi un critère nécessaire, mais pas suffisant, à lui seul, pour la reconnaissance d'un cas de rigueur ( ATA/847/2021 du 24 août 2021 consid. 7e ; ATA/1538/2017 du 28 novembre 2017 ; Minh Son NGUYEN/Cesla AMARELLE, Code annoté de droit des migrations, vol. II : LEtr, 2017, p. 269 et les références citées). La jurisprudence requiert, de manière générale, une très longue durée de séjour en Suisse, soit une période de sept à huit ans ( ATA/667/2021 du 29 juin 2021 consid. 6c ; ATA/1306/2020 du 15 décembre 2020 consid. 5b ; ATA/1538/2017 du 28 novembre 2017 ; Minh Son NGUYEN/Cesla AMARELLE, op. cit., p. 269 et les références citées). Le caractère continu ou non du séjour peut avoir une influence (arrêt du Tribunal administratif fédéral C-5048/2010 du 7 mai 2012 ; ATA/847/2021 du 24 août 2021 consid. 7f ; Minh SON NGUYEN/Cesla AMARELLE, op. cit., p. 269). En règle générale, la durée du séjour illégal en Suisse ne peut être prise en considération dans l’examen d’un cas de rigueur, car, comme indiqué plus haut, si tel était le cas, l’obstination à violer la législation en vigueur serait en quelque sorte récompensée (ATF 130 II 39 consid. 3 ; arrêt du Tribunal fédéral 2D_13/2016 du 11 mars 2016 consid. 3.2 ; ATA/608/2021 du 8 juin 2021 consid. 7d). On ne saurait par ailleurs inclure dans la notion de séjour légal les périodes où la présence de l'intéressé est seulement tolérée en Suisse (cf. arrêt du Tribunal fédéral 2C_926/2010 du 21 juillet 2011 ; cf. aussi ATA/847/2021 du 24 août 2021 consid. 7f ; ATA/1538/2017 du 28 novembre 2017 ; Minh Son NGUYEN/Cesla AMARELLE, op. cit).![endif]&gt;![if&gt; Ainsi,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12.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2A_543/2001 du 25 avril 2002 consid. 5.2 ; arrêt du Tribunal administratif fédéral F-3298/2017 du 12 mars 2019 consid. 7.4 et les références citées).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citées).![endif]&gt;![if&gt; 13.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5.3).![endif]&gt;![if&gt; De plus, il est parfaitement normal qu'une personne ayant effectué un séjour prolongé en Suisse s'y soit créé des attaches, se soit familiarisée avec le mode de vie de ce pays et maîtrise au moins l'une des langues nationales. Le fait qu'un ressortissant se soit toujours comporté de manière correcte, qu'il ait créé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di 19 février 2016 consid. 6.2.3 in fine ; C-2379/2013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ATAF C-541/2015 du 5 octobre 2015 consid. 7.3 et 7.6 et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(ATAF C-74672014 du 19 février 2016 consid. 6.2.3 in fine ; C-2379/2013 du 14 décembre 2015 consid. 9.2 ; C-5235/2013 du 10 décembre 2015 consid. 8.3 in fine ; cf. aussi Actualité du droit des étrangers, 2016, vol. I, p. 10). 14.         L’opération « Papyrus » a consisté en un processus de régularisation des personnes séjournant à Genève sans titre de séjour, lancé publiquement en février 2017, pour une période de deux ans, par les autorités exécutives cantonales genevoises, « dans le strict respect du cadre légal en vigueur (art. 30 al. 1 let. b LEI et 31 OASA [soit du cas de rigueur exposé ci-dessus] » ; cf. communiqué de presse du 21 février 2017 accessible sur Internet à l’adresse suivante : https://demain.ge.ch/actualite/opera tion-papyrus-presentee-aux-medias-21-02-2017). Elle a pris fin le 31 décembre 2018 ( ATA/121/2021 du 2 février 2021 consid. 8a).![endif]&gt;![if&gt; 15.         Les critères délibérément standardisés à respecter pour pouvoir en bénéficier étaient d’avoir un emploi, d’être indépendant financièrement, de ne pas avoir de dettes, d’avoir séjourné à Genève de manière continue, sans papiers, pendant cinq ans minimum (pour les familles avec enfants scolarisés) ou dix ans minimum pour les autres catégories, à savoir les couples sans enfants et les célibataires (le séjour devait être documenté), de faire preuve d’une intégration réussie (minimum niveau A2 de français) et de ne pas avoir fait l’objet de condamnations pénales (autres que pour séjour illégal et activité lucrative sans autorisation).![endif]&gt;![if&gt; 16.         Ces conditions devaient être remplies au moment du dépôt de la demande d’autorisation de séjour (cf. ATA/121/2021 du 2 février 2021 consid. 8b).![endif]&gt;![if&gt; À cet égard, avant d'examiner la valeur probante des éléments qui démontreraient un séjour d'au moins dix ans à la date du dépôt de la demande, il convient de souligner que selon les critères de l'opération «Papyrus», la durée prise en considération doit correspondre à un séjour continu. Si une ou deux courtes interruptions annuelles, correspondant par exemple à la durée usuelle de quatre semaines de vacances, sont admissibles, la continuité du séjour en Suisse n'est par contre pas compatible avec des absences répétées ou des allers-retours avec le pays d'origine, notamment lorsqu'aucun emploi ne peut être trouvé en Suisse, ou encore avec des séjours répétés dans d'autres pays pour des motifs familiaux ou professionnels. Dans ces cas, en effet, même lorsque la personne vit la majeure partie du temps en Suisse, cela dénote un mode de vie fondé sur des déplacements selon les opportunités et, quand bien même elle parvient à établir un réseau social en Suisse, on ne peut considérer qu'elle y a vraiment installé son centre de vie et que son départ au bout de plusieurs années constituerait pour elle un véritable déracinement. 17.         Ainsi, il est nécessaire que la personne qui requiert la régularisation de son séjour démontre qu'elle s'est établie en Suisse de manière ininterrompue. Une telle preuve fait défaut lorsqu'une documentation insuffisante laisse simplement apparaître la présence de la personne concernée en Suisse à des intervalles de temps de plusieurs semaines ou plusieurs mois.![endif]&gt;![if&gt; 18.         Dans l'exercice de leur pouvoir d'appréciation, les autorités compétentes doivent tenir compte des intérêts publics, de la situation personnelle de l'étranger, ainsi que de son degré d'intégration (ancien art. 96 al. 1 LEtr). L'autorité compétente dispose d'un très large pouvoir d'appréciation dans le cadre de l'examen des conditions de l'art. 31 al. 1 OASA, dont elle est tenue de faire le meilleur exercice en respectant les droits procéduraux des parties.![endif]&gt;![if&gt; 19.         En l’espèce, après un examen circonstancié du dossier et des pièces versées à la procédure, le tribunal parvient à la conclusion que l’autorité intimée n’a pas mésusé de son pouvoir d’appréciation en considérant que le recourant ne satisfaisait pas aux conditions strictes requises par les art. 30 al. 1 let. b LEI et 31 OASA pour la reconnaissance d’un cas de rigueur, y compris sous l’angle particulier de l’opération « Papyrus », étant avant tout rappelé que le seul fait de séjourner en Suisse pendant plusieurs années n’est à cet égard pas suffisant, sans que n’existent d’autres circonstances tout à fait exceptionnelles, lesquelles font ici défaut.![endif]&gt;![if&gt; 20.         S’agissant de la durée de son séjour, les fiches de salaires relatives à l’activité auprès de l’B______ ne peuvent être retenues comme des preuves de sa présence en Suisse puisqu’il s’avère qu’elles ont été falsifiées. Dès lors, au mieux, une durée de présence interrompue en Suisse depuis juin 2012, date de la délivrance de son premier abonnement des TPG et également du début du versement de cotisations AVS peut être retenue, durée qui ne correspond pas aux dix années requises au moment du dépôt de la requête dans le cadre de l’opération « Papyrus ». Les critères de l'opération « Papyrus » ne sont pas non plus remplis quant à l'exigence de l'absence de condamnation pénale, vu la condamnation du recourant, par ordonnance pénale du 6 juillet 2022, notamment pour tentative d'infraction au sens de l'art. 118 al. 1 LEI.![endif]&gt;![if&gt; Sous l'angle du cas de rigueur, ce qui a été dit précédemment concernant la durée du séjour du recourant en Suisse reste valable. Ainsi, comme évoqué, on ne saurait au mieux retenir un séjour régulier et continu qu’à partir de juin 2012, soit actuellement depuis un peu plus de onze ans. Si ce séjour peut certes être qualifié de long, il doit néanmoins être fortement relativisé, dès lors que le recourant séjourne en Suisse à la faveur d’une tolérance des autorités depuis le dépôt de sa demande en juillet 2018. En tout état, le recourant ne peut tirer parti de la seule durée de son séjour, qui n’est qu’un élément parmi d’autres à prendre en compte, pour bénéficier d’une dérogation aux conditions d’admission. Son intégration socio-professionnelle ne justifie également pas, à elle seule, l’octroi d’une autorisation de séjour pour cas de rigueur. Certes, il n’émarge pas à l’aide sociale, exerce une activité lucrative lui permettant de subvenir à ses besoins et parle le français ; cependant une telle situation ne revêt aucun caractère exceptionnel. En outre, le recourant, qui travaille dans le domaine du bâtiment, n’établit pas avoir acquis des connaissances et qualifications spécifiques pendant son séjour qu’il ne pourrait pas mettre à profit ailleurs, notamment au Kosovo. Sous l’angle de l’intégration socioculturelle en Suisse, il ne démontre pas l’existence de liens amicaux et affectifs à Genève d’une intensité telle qu’il ne pourrait être exigé de sa part de poursuivre ses contacts par les moyens de télécommunication modernes une fois de retour au Kosovo, pas plus qu’il se soit fortement investi dans la vie culturelle ou associative genevoise. En tout état, il ne parvient pas à démontrer que sa relation avec la Suisse serait si étroite et profonde que l’on ne pourrait exiger de lui d’aller vivre dans un autre pays, notamment dans son pays d’origine. Au demeurant, le recourant ne peut pas non plus se prévaloir d’un comportement irréprochable. Il a non seulement séjourné et travaillé illégalement en Suisse durant plusieurs années mais été condamné pour ces faits ainsi que, en juillet 2022 pour tentative d’infraction à l’art. 118 al. 1 LEI. Son comportement dénote ainsi un certain mépris pour l’ordre juridique suisse et ses valeurs, ce qui démontre encore un manque d’intégration. S'il se heurtera sans doute à des difficultés de réadaptation dans son pays d'origine, il ne démontre pas que celles-ci seraient plus graves pour lui que pour n'importe lequel de ses concitoyens qui se trouverait dans une situation similaire. Agé aujourd’hui de 32 ans, il est en bonne santé. En outre, il ne faut pas perdre de vue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Ainsi, il ne pouvait ignorer, au vu de son statut illicite en Suisse, qu'il pourrait à tout moment être amené à devoir renoncer, en cas de refus de la régularisation de ses conditions de séjour, à tout ce qu’il avait mis en place en Suisse, y compris à son activité professionnelle. Pour le surplus, les difficultés d'ordre général qu'il pourrait rencontrer au Kosovo, afin notamment de retrouver un emploi, ne sauraient constituer une situation rigoureuse au sens de la jurisprudence précitée. À cet égard, rien n'indique d'ailleurs que l'expérience professionnelle qu'il a acquise en Suisse ne pourrait pas constituer un atout susceptible de favoriser sa réintégration sur le marché de l'emploi dans son pays d'origine. Partant, ni l'âge du recourant, ni la durée de son séjour sur le territoire, ni encore les inconvénients d'ordre socio-professionnel auxquels il pourrait éventuellement être confrontés dans son pays ne constituent des circonstances si singulières qu'il faudrait considérer qu'il se trouve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Il pourra en tout état s’appuyer sur le soutien de sa famille qui réside encore au Kosovo et qu’il est régulièrement allé visiter, ayant sollicité onze visas de retour, et en en ayant obtenu cinq. 21.         Il ressort de ce qui précède que l'OCPM n'a violé ni le droit conventionnel, ni le droit fédéral, ni encore excédé ou abusé de son pouvoir d'appréciation (art. 96 LEI) en refusant de délivrer l'autorisation de séjour sollicitée.![endif]&gt;![if&gt; 22.         Selon l'art. 64 al. 1 let. c LEI, les autorités compétentes rendent une décision de renvoi ordinaire à l'encontre d'un étranger auquel une autorisation est refusée ou dont l'autorisation, bien que requise, est révoquée ou n'est pas prolongée après un séjour autorisé.![endif]&gt;![if&gt; Le renvoi constitue la conséquence logique et inéluctable du rejet d'une demande tendant à la délivrance ou la prolongation d'une autorisation de séjour, l'autorité ne disposant à ce titre d'aucun pouvoir d'appréciation ( ATA/1118/2020 du 10 novembre 2020 consid. 11a). 23.         Le recourant n'obtenant pas d'autorisation de séjour, c'est à bon droit que l'autorité intimée a prononcé son renvoi de Suisse. Il n'apparaît en outre pas que l'exécution de son renvoi ne serait pas possible, serait illicite ou qu'elle ne pourrait être raisonnablement exigée (art. 83 LEI).![endif]&gt;![if&gt; 24.         Infondé, le recours sera rejeté et la décision contestée confirmée.![endif]&gt;![if&gt; 25.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LPA).![endif]&gt;![if&gt; 26.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18 octobre 2023 par Monsieur A______ contre la décision de l'office cantonal de la population et des migrations du 19 septembre 2023 ;![endif]&gt;![if&gt; 2.             le rejette ;![endif]&gt;![if&gt; 3.             met à la charge du recourant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