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A/3374/2017 vom 30. April 2018</w:t>
      </w:r>
    </w:p>
    <w:p>
      <w:r>
        <w:t>GE Cour de justice, 2018-04-30, FR</w:t>
      </w:r>
    </w:p>
    <w:p>
      <w:r>
        <w:rPr>
          <w:b/>
        </w:rPr>
        <w:t xml:space="preserve">Quelle: </w:t>
      </w:r>
      <w:r>
        <w:t>https://mcp.opencaselaw.ch/entscheid/ge_gerichte_A_3374_2017</w:t>
      </w:r>
    </w:p>
    <w:p>
      <w:r>
        <w:t>FR: GE_GERICHTE A/3374/2017 du 30 avril 2018</w:t>
      </w:r>
    </w:p>
    <w:p>
      <w:r>
        <w:t>IT: GE_GERICHTE A/3374/2017 del 30 aprile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30.04.2018 A/3374/2017</w:t>
      </w:r>
    </w:p>
    <w:p>
      <w:r>
        <w:t>A/3374/2017 ATAS/383/2018 du 30.04.2018 ( AI ) , RETIRE rÉpublique et canton de genÈve POUVOIR JUDICIAIRE A/3374/2017 ATAS/383/2018 COUR DE JUSTICE Chambre des assurances sociales Arrêt du 30 avril 2018 6 ème Chambre En la cause Hoirie de feu A______, soit pour elle Madame B______ A______, domiciliée à GENEVE recourante contre OFFICE DE L'ASSURANCE-INVALIDITE DU CANTON DE GENEVE, sis Rue des Gares 12 ; GENEVE intimé Vu en fait la décision du 20 juillet 2017 de l’Office de l’assurance-invalidité (ci-après : OAI) notifiée à Monsieur A______ (ci-après : l’assuré) ; Vu le recours de l’assuré du 14 août 2017 déposé auprès de la chambre des assurances sociales de la Cour de justice à l’encontre de cette décision ; Vu le courrier de la Caisse cantonale genevoise de compensation du 21 novembre 2017 informant la chambre de céans du décès de l’assuré survenu le 8 novembre 2017 ; Vu l’ordonnance de suspension de l’instruction de la cause du 5 décembre 2017 ; Vu le courrier de la chambre de céans du 6 décembre 2017 invitant Messieurs C______ et D______, fils de l’assuré, à communiquer un certificat d’héritier et indiquer s’ils souhaitaient reprendre la présente procédure ; Vu le certificat d’héritier, après décès de l’assuré, du 11 décembre 2017 mentionnant les fils de l’assuré comme héritiers ; Vu le courrier de Madame B______, représentante des héritiers, indiquant que M. C______ maintient le recours contre la décision de l’OAI du 20 juillet 2017 et produisant un mandat-procuration du 20 novembre 2017 signé par les fils de l’assuré ; Vu l’ordonnance de la chambre de céans du 29 janvier 2018 prononçant la reprise de l’instruction de la cause ; Vu le courrier de Mme B______ du 5 avril 2018 indiquant que les héritiers de l’assuré renoncent à contester l’ordonnance du 29 janvier 2018 ; Vu le courrier de Mme B______ du 18 avril 2018 précisant que les héritiers de l’assuré retirent leur recours ; Attendu en droit que selon l'art. 89 al. 1 de la loi sur la procédure administrative, du 12 septembre 1985 (LPA ; RS E 5 10), le retrait du recours met fin à la procédure ; Qu'en l'espèce, les héritiers de l’assuré ont indiqué le 18 avril 2018 qu’ils retiraient leur recours ; Qu'il convient d'en prendre acte et de rayer la cause du rôle ; Qu’au surplus, la procédure est gratuite. PAR CES MOTIFS, LA CHAMBRE DES ASSURANCES SOCIALES : 1.        Prend acte du retrait du recours.![endif]&gt;![if&gt; 2.        Raye la cause du rôle.![endif]&gt;![if&gt;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