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A/3374/2016 vom 29. Juni 2017</w:t>
      </w:r>
    </w:p>
    <w:p>
      <w:r>
        <w:t>GE Cour de justice, 2017-06-29, FR</w:t>
      </w:r>
    </w:p>
    <w:p>
      <w:r>
        <w:rPr>
          <w:b/>
        </w:rPr>
        <w:t xml:space="preserve">Quelle: </w:t>
      </w:r>
      <w:r>
        <w:t>https://mcp.opencaselaw.ch/entscheid/ge_gerichte_A_3374_2016</w:t>
      </w:r>
    </w:p>
    <w:p>
      <w:r>
        <w:t>FR: GE_GERICHTE A/3374/2016 du 29 juin 2017</w:t>
      </w:r>
    </w:p>
    <w:p>
      <w:r>
        <w:t>IT: GE_GERICHTE A/3374/2016 del 29 giugno 2017</w:t>
      </w:r>
    </w:p>
    <w:p>
      <w:pPr>
        <w:pStyle w:val="Heading2"/>
      </w:pPr>
      <w:r>
        <w:t>Erwägungen</w:t>
      </w:r>
    </w:p>
    <w:p>
      <w:r>
        <w:rPr>
          <w:b/>
        </w:rPr>
        <w:t>E. 3</w:t>
      </w:r>
    </w:p>
    <w:p>
      <w:r>
        <w:t>ème Chambre En la cause Madame A______, domiciliée aux Avanchets, représentée par l’Association suisse des assurés (ASSUAS) recourante contre SERVICE DES PRESTATIONS COMPLÉMENTAIRES, sis route de Chêne 54, GENÈVE intimé EN FAIT 1.        Madame A______ (ci-après : l’assurée), de nationalité suisse, née en 1949 au Cameroun, est au bénéfice de prestations complémentaires fédérales et cantonales, servies par le service des prestations complémentaires (ci-après : SPC).![endif]&gt;![if&gt; 2.        À une date inconnue, l’assurée a transmis au SPC les décomptes de prestations établis par son assureur-maladie, CSS Assurance (ci-après : CSS), entre le 19 février et le 22 avril 2014, et a sollicité le remboursement des montants non pris en charge par son assurance, soit :![endif]&gt;![if&gt; date du décompte montant réclamé au SPC 19.02.2014 18.45 19.02.2014 135.00 05.03.2014 1.85 10.03.2014 63.00 11.03.2014 7.70 09.04.2014 25.30 11.04.2014 22.15 22.04.2014 8.75 22.04.2014 0.80 3.        Le 30 septembre 2014, l’assurée a encore transmis au SPC les décomptes de prestations suivants :![endif]&gt;![if&gt; date du décompte montant réclamé au SPC 24.03.2014 63.00 30.05.2014 22.15 06.06.2014 163.00 13.06.2014 34.85 4.        Par décision du 10 octobre 2014, le SPC a accepté de prendre en charge CHF 148.00, montant correspondant aux décomptes des 19 février, 5, 10 et 11 mars, 9, 11 et 22 avril 2014, produits à une date inconnue (voir supra ch. 2). Seul le montant de CHF 135.-, relatif à la taxe hospitalière, n’était pas remboursé par le SPC.![endif]&gt;![if&gt; 5.        Le 13 novembre 2014, l’assurée a formé opposition à l’encontre de la décision précitée, en relevant que, selon les décomptes suivants établis par CSS, les frais assumés entre le 27 août 2013 et le 22 avril 2014 s’élevaient en réalité à plus de CHF 1'178.10 :![endif]&gt;![if&gt; date du décompte montant réclamé au SPC 07.02.2014 139.65 28.02.2014 110.95 21.03.2014 11.95 24.03.2014 63.00 28.03.2014 87.40 04.04.2014 37.80 11.04.2014 95.10 16.04.2014 65.05 25.04.2014 87.80 02.05.2014 203.75 30.05.2014 22.15 06.06.2014 163.00 13.06.2014 34.85 Le montant de CHF 148.00 admis par le SPC était dès lors bien en-deçà des frais réellement assumés. 6.        Par décision du 5 septembre 2016, le SPC a confirmé sa décision du 19 octobre 2014, en expliquant que le montant de CHF 135.- correspondant à la taxe hospitalière ne pouvait être remboursé, dès lors qu’il était compris dans le forfait pour besoins vitaux.![endif]&gt;![if&gt; 7.        Le 4 octobre 2016, l’assurée (ci-après : la recourante), sous la plume de son conseil, a interjeté recours contre cette décision en concluant à son annulation et, cela fait, à ce que le SPC (ci-après : l’intimé) reprenne les calculs relatifs au remboursement des frais de maladie en sa faveur. Sur le fond, elle reprend les mêmes arguments que ceux déjà invoqués à l’appui de son opposition et produit une nouvelle fois les décomptes mentionnés sous ch. 5 supra.![endif]&gt;![if&gt; 8.        Invité à se déterminer, l’intimé, dans sa réponse du 9 novembre 2016, relève que sa décision du 10 octobre 2014 portait sur le remboursement des frais médicaux payés par la recourante du 19 février au 22 avril 2014, tels que détaillés dans les décomptes des 24 mars, 30 mai, 6 et 13 juin 2014 (voir supra ch. 3). Il répète qu’il n’a refusé de prendre en charge que le seul montant de CHF 135.-, conformément aux directives applicables en la matière. ![endif]&gt;![if&gt; Après un examen approfondi du dossier, l’intimé allègue que la recourante ne lui a jamais fait parvenir les décomptes supplémentaires mentionnés dans ses écritures. Selon lui, il n’y a plus aucun décompte en suspens ; ils ont tous été traités par le secteur concerné et ont fait l’objet de décisions en bonne et due forme. 9.        Par pli du 12 décembre 2016, la recourante a précisé que c’est par courrier recommandé du 30 septembre 2014 qu’elle avait transmis à l’intimé tous les décomptes relatifs à la période du 26 août 2013 au 22 avril 2014 ; neuf pages étaient jointes audit courrier. Ces documents sont donc parvenus à l’intimé avant qu’il ne rende la décision du 10 octobre 2014. Qui plus est, toutes ces pièces étaient déjà mentionnées et jointes à l’opposition du 13 novembre 2014.![endif]&gt;![if&gt; 10.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![endif]&gt;![if&gt; 3.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![endif]&gt;![if&gt; Interjeté le 5 octobre 2016 contre une décision sur opposition datée du 5 septembre 2016 mais reçue le 6 septembre 2016, le recours a été déposé en temps utile. 4.        À titre liminaire, il y a lieu de déterminer l’objet du litige.![endif]&gt;![if&gt; a. Sur le plan fédéral, le droit à la prestation complémentaire annuelle a pour corollaire le droit au remboursement des frais de maladie aux conditions de l’art. 14 LPC. Selon l’alinéa 1 let. g de cette disposition, les cantons remboursent aux bénéficiaires d'une prestation complémentaire annuelle, notamment les frais payés au titre de la participation aux coûts selon l'art. 64 LAMal1 de l'année civile en cours, s'ils sont dûment établis. b. Sur le plan cantonal, l’art. 3 al. 4 LPCC stipule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 5.        a.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![endif]&gt;![if&gt; L'opposition est un moyen de droit permettant au destinataire d'une décision d'en obtenir le réexamen par l'autorité administrative, avant qu'un juge ne soit éventuellement saisi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 pour la procédure d'opposition: ATF 119 V 347 ; voir également l'arrêt D. du 8 octobre 2003, U 152/01,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voir également ATF 122 V 36 consid. 2a). 6.        En l’espèce, il ressort du dossier produit par l’intimé que la recourante lui a transmis les décomptes de frais de maladie suivants :![endif]&gt;![if&gt; -        à une date inconnue :![endif]&gt;![if&gt; date du décompte montant réclamé au SPC 19.02.2014 18.45 19.02.2014 135.00 05.03.2014 1.85 10.03.2014 63.00 11.03.2014 7.70 09.04.2014 25.30 11.04.2014 22.15 22.04.2014 8.75 22.04.2014 0.80 -        en date du 30 septembre 2014 et en annexe à l’opposition du 13 novembre 2014 :![endif]&gt;![if&gt; date du décompte montant réclamé au SPC 24.03.2014 63.00 30.05.2014 22.15 06.06.2014 163.00 13.06.2014 34.85 -        en annexe à l’opposition du 13 novembre 2014 :![endif]&gt;![if&gt; date du décompte montant réclamé au SPC 07.02.2014 139.65 28.02.2014 110.95 21.03.2014 11.95 28.03.2014 87.40 04.04.2014 37.80 11.04.2014 95.10 16.04.2014 65.05 25.04.2014 87.80 02.05.2014 203.75 Le 10 octobre 2014, l’intimé a accepté la prise en charge des frais médicaux portés à sa connaissance à une date inconnue et a versé à la recourante CHF 148.-, correspondant aux décomptes des 19 février, 5, 10 et 11 mars, 9, 11 et 22 avril 2014 ; seul le montant de CHF 135.-, correspondant à la taxe hospitalière, n’était pas accepté. Conformément à la jurisprudence en la matière, la procédure d'opposition ne pouvait porter que sur les rapports juridiques ayant fait l'objet de la décision initiale et à propos desquels la recourante avait manifesté son désaccord, implicitement ou explicitement. En d’autres termes, la procédure d’opposition ne pouvait porter que sur les décomptes des 19 février, 5, 10 et 11 mars, 9, 11 et 22 avril 2014. Dans la mesure où seul le montant de CHF 135.- n’avait pas été accepté dans la décision initiale, l’intimé a logiquement considéré que la bénéficiaire contestait uniquement ce point. Cela ne correspond toutefois pas aux termes de l’opposition, laquelle portait sur la prise en charge des frais de maladie portés à la connaissance du SPC par courrier du 30 septembre 2014 et en annexe à l’opposition du 13 novembre 2014. L’intimé aurait ainsi dû déclarer l’opposition irrecevable en tant qu’elle portait sur la prise en charge de frais n’ayant pas fait l’objet de la décision initiale. En lieu et place, l’intimé s’est prononcé sur la question de la prise en charge du montant de CHF 135.- uniquement, à l’exclusion des montants ressortant des décomptes produits le 30 septembre 2014. Dans la procédure de recours, la recourante réclame la prise en charge de CHF 1'178.10 correspondant aux décomptes suivants : -        transmis en date du 30 septembre 2014 et en annexe à l’opposition du 13 novembre 2014 :![endif]&gt;![if&gt; date du décompte montant réclamé au SPC 24.03.2014 63.00 30.05.2014 22.15 06.06.2014 163.00 13.06.2014 34.85 -        transmis en annexe à l’opposition du 13 novembre 2014 :![endif]&gt;![if&gt; date du décompte montant réclamé au SPC 07.02.2014 139.65 28.02.2014 110.95 21.03.2014 11.95 28.03.2014 87.40 04.04.2014 37.80 11.04.2014 95.10 16.04.2014 65.05 25.04.2014 87.80 02.05.2014 203.75 Là encore, puisque ces décomptes n’ont encore fait l’objet d’aucune décision - initiale ou sur opposition -, un recours concernant la question de leur prise en charge est prématuré et, par voie de conséquence, irrecevable. La cause est renvoyée au SPC à charge pour ce dernier de statuer par le biais d’une décision formelle sujette à opposition sur la question de la prise en charge des frais médicaux ressortant des décomptes précités.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