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A/3367/2010 vom 24. August 2010</w:t>
      </w:r>
    </w:p>
    <w:p>
      <w:r>
        <w:t>GE Cour de justice, 2010-08-24, FR</w:t>
      </w:r>
    </w:p>
    <w:p>
      <w:r>
        <w:rPr>
          <w:b/>
        </w:rPr>
        <w:t xml:space="preserve">Quelle: </w:t>
      </w:r>
      <w:r>
        <w:t>https://mcp.opencaselaw.ch/entscheid/ge_gerichte_A_3367_2010</w:t>
      </w:r>
    </w:p>
    <w:p>
      <w:r>
        <w:t>FR: GE_GERICHTE A/3367/2010 du 24 août 2010</w:t>
      </w:r>
    </w:p>
    <w:p>
      <w:r>
        <w:t>IT: GE_GERICHTE A/3367/2010 del 24 agosto 2010</w:t>
      </w:r>
    </w:p>
    <w:p>
      <w:pPr>
        <w:pStyle w:val="Heading2"/>
      </w:pPr>
      <w:r>
        <w:t>Volltext</w:t>
      </w:r>
    </w:p>
    <w:p>
      <w:r>
        <w:t>Genève Cour de justice (Cour de droit public) Chambre des assurances sociales 19.10.2010 A/3367/2010</w:t>
      </w:r>
    </w:p>
    <w:p>
      <w:r>
        <w:t>A/3367/2010 ATAS/1065/2010 du 19.10.2010 ( PC ) , IRRECEVABLE RÉPUBLIQUE ET CANTON DE GENÈVE POUVOIR JUDICIAIRE A/3367/2010 ATAS/1065/2010 ARRET DU TRIBUNAL CANTONAL DES ASSURANCES SOCIALES Chambre 2 du 19 octobre 2010 En la cause Monsieur N___________, domicilié à Chancy recourant contre SERVICE DES PRESTATIONS COMPLEMENTAIRES, DSE-SPC; sis route de Chêne 54, 1208 Genève intimé ATTENDU EN FAIT Que Monsieur Henri N___________ (l'assuré) a sollicité des prestations complémentaires cantonales et fédérales; Que par décision du 24 août 2010, le service des prestations complémentaires (SPC) a indiqué que le droit était ouvert dès le 1 er octobre 2009, mais que les revenus du couple, y compris le gain potentiel de l'épouse, dépassent les besoins, de sorte que les prestations complémentaires sont refusées. Que par courrier du 3 octobre 2010 adressé au Tribunal de céans, l'assuré forme recours contre cette décision; Que dans son courrier du 22 septembre 2010 à l'assuré, le SPC sollicite des pièces pour l'instruction de l'opposition formée contre la décision; CONSIDERANT EN DROIT Que selon l'art. 56V al. 1 let. a ch. 3 de la loi sur l'organisation judiciaire, du 22 novembre 1941 (LOJ ; RS E 2 05) le Tribunal de céans statue sur les contestations prévues à l’art. 56 de la loi fédérale sur la partie générale du droit des assurances sociales, du 6 octobre 2000 (LPGA ; RS 830.1) qui sont relatives à la loi fédérale sur les prestations complémentaires à l’assurance-vieillesse, survivants et invalidité du 6 octobre 2006 et connaît, en application de l'art. 56V al. 2 let. a LOJ, des contestations prévues à l'art. 43 de la loi cantonale sur les prestations cantonales complémentaires à l'assurance-vieillesse et survivants et à l'assurance-invalidité (LPCC ; RS J 7 15); Que sa compétence pour juger du cas d’espèce est ainsi établie ; Que l'art. 52 al. 1 LPGA prévoit cependant qu'avant d'être soumises au Tribunal, les décisions d'un assureur doivent être attaquées dans les trente jours par voie d'opposition auprès de l'assureur qui les a rendues ; Qu'il ressort des pièces produites que la décision litigieuse n'est pas une décision sur opposition; Que le recours est par conséquent prématuré et doit être déclaré irrecevable; Que selon l'art. 11 al. 3 de la loi sur la procédure administrative, du 12 septembre 1985 (LPA ; RS E 5 10), si l'autorité décline sa compétence, elle transmet d'office l'affaire à l'autorité compétente et en avise les parties ; Qu'en l'occurrence, le recours interjeté par l'assuré doit être transmis à l'intimé comme objet de sa compétence. PAR CES MOTIFS, LE TRIBUNAL CANTONAL DES ASSURANCES SOCIALES : Statuant Déclare le recours irrecevable. Le transmet à l'intimé comme objet de sa compétence.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Sabina MASCOTTO Une copie conforme du présent arrêt est notifiée aux parties ainsi qu’à l’Office fédéral des assurances sociale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