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A/3366/2007 vom 5. Dezember 2007</w:t>
      </w:r>
    </w:p>
    <w:p>
      <w:r>
        <w:t>GE Cour de justice, 2007-12-05, FR</w:t>
      </w:r>
    </w:p>
    <w:p>
      <w:r>
        <w:rPr>
          <w:b/>
        </w:rPr>
        <w:t xml:space="preserve">Quelle: </w:t>
      </w:r>
      <w:r>
        <w:t>https://mcp.opencaselaw.ch/entscheid/ge_gerichte_A_3366_2007</w:t>
      </w:r>
    </w:p>
    <w:p>
      <w:r>
        <w:t>FR: GE_GERICHTE A/3366/2007 du 5 décembre 2007</w:t>
      </w:r>
    </w:p>
    <w:p>
      <w:r>
        <w:t>IT: GE_GERICHTE A/3366/2007 del 5 dicembre 2007</w:t>
      </w:r>
    </w:p>
    <w:p>
      <w:pPr>
        <w:pStyle w:val="Heading2"/>
      </w:pPr>
      <w:r>
        <w:t>Volltext</w:t>
      </w:r>
    </w:p>
    <w:p>
      <w:r>
        <w:t>Genève Cour de justice (Cour de droit public) Chambre des assurances sociales 05.12.2007 A/3366/2007</w:t>
      </w:r>
    </w:p>
    <w:p>
      <w:r>
        <w:t>A/3366/2007 ATAS/1406/2007 du 05.12.2007 ( AVS ) , PARTIELMNT ADMIS RÉPUBLIQUE ET CANTON DE GENÈVE POUVOIR JUDICIAIRE A/3366/2007 ATAS/1406/2007 ARRET DU TRIBUNAL CANTONAL DES ASSURANCES SOCIALES Chambre 4 du 5 décembre 2007 En la cause Monsieur L__________ Madame L__________ recourant contre CAISSE CANTONALE GENEVOISE DE COMPENSATION, sise route de Chêne 54, GENEVE intimée ATTENDU EN FAIT Que la CAISSE CANTONALE GENEVOISE DE COMPENSATION (ci-après CCGC) a rendu la décision sur opposition le 21 août 2007, Que Monsieur et Madame L__________ (ci-après les recourants) ont interjeté recours le 7 septembre 2007 contre cette décision, Que la CCGC a transmis sa réponse sur recours le 18 septembre 2007, Qu'en date du 12 octobre 2007, les recourant ont transmis au Tribunal des documents attestant l'affiliation du recourant auprès de la Caisse de compensation SVA Zürich pour les années 1961 à 1965; Qu'au vu de ces pièces, l'intimée indique avoir envoyé lesdites annexes à l'office compétent, soit la CAISSE CANTONALE ZÜRICHOISE DE COMPENSATION, afin qu'il vérifie le dossier et modifie le compte individuel du recourant; Que par courrier du 23 novembre 2007, la CCGC informe le Tribunal que suite au versement par le recourant des pièces souhaitées, elle conclut à ce que le recours soit partiellement admis et que la cause lui soit renvoyée pour nouveau plan de calcul; Qu'en date du 30 novembre 2007, les recourants se sont déclarés satisfaits par cette proposition; CONSIDERANT EN DROIT Que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Que sa compétence pour juger du cas d’espèce est ainsi établie; Qu'interjeté dans le délai et la forme prévus par la loi, le recours est recevable (art. 56 et 60 LPGA); Que suite à la lettre du 30 novembre 2007 adressée par les recourants, il convient d'admettre partiellement le recours et de renvoyer la cause à la CCGC pour nouveau calcul; PAR CES MOTIFS, LE TRIBUNAL CANTONAL DES ASSURANCES SOCIALES : Statuant A la forme : Déclare le recours recevable. Au fond : L'admet partiellement. Annule la décision sur opposition du 21 août 2007 et renvoie la cause à la CAISSE CANTONALE GENEVOISE DE COMPENSATION pour nouveau calcul.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