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A/3338/2014 vom 29. Januar 2015</w:t>
      </w:r>
    </w:p>
    <w:p>
      <w:r>
        <w:t>GE Cour de justice, 2015-01-29, FR</w:t>
      </w:r>
    </w:p>
    <w:p>
      <w:r>
        <w:rPr>
          <w:b/>
        </w:rPr>
        <w:t xml:space="preserve">Quelle: </w:t>
      </w:r>
      <w:r>
        <w:t>https://mcp.opencaselaw.ch/entscheid/ge_gerichte_A_3338_2014</w:t>
      </w:r>
    </w:p>
    <w:p>
      <w:r>
        <w:t>FR: GE_GERICHTE A/3338/2014 du 29 janvier 2015</w:t>
      </w:r>
    </w:p>
    <w:p>
      <w:r>
        <w:t>IT: GE_GERICHTE A/3338/2014 del 29 gennaio 2015</w:t>
      </w:r>
    </w:p>
    <w:p>
      <w:pPr>
        <w:pStyle w:val="Heading2"/>
      </w:pPr>
      <w:r>
        <w:t>Volltext</w:t>
      </w:r>
    </w:p>
    <w:p>
      <w:r>
        <w:t>Genève Cour de justice (Cour de droit public) Chambre des assurances sociales 29.01.2015 A/3338/2014</w:t>
      </w:r>
    </w:p>
    <w:p>
      <w:r>
        <w:t>A/3338/2014 ATAS/60/2015 du 29.01.2015 ( LAMAL ) , IRRECEVABLE RÉPUBLIQUE ET CANTON DE GENÈVE POUVOIR JUDICIAIRE A/3338/2014 ATAS/60/2015 COUR DE JUSTICE Chambre des assurances sociales Arrêt du 29 janvier 2015 3 ème Chambre En la cause Monsieur A______, domicilié c/o Mme B______, à GENEVE recourant contre MUTUEL ASSURANCE MALADIE SA, Service juridique, sise rue des Cèdres 5, MARTIGNY intimée ATTENDU EN FAIT Que la Cour de céans a été saisie en date du 27 octobre 2014, d’une « action » interjetée par Monsieur A______ (ci-après : l’assuré) à l’encontre de MUTUEL ASSURANCE MALADIE SA (ci-après : l’assurance), assurance-maladie, reprochant à celle-ci d’avoir engagé contre lui des poursuites injustifiées ; Qu’invitée à se déterminer, l’assurance, dans sa réponse du 18 janvier 2015, a conclu à l’irrecevabilité du « recours » en relevant qu’elle n’avait encore rendu aucune décision formelle ; Que par courrier du 19 janvier 2015, l’assuré, par l’intermédiaire de sa mère, a allégué avoir fait l’objet n’un « énième commandement de payer » de la part de l’assurance ; CONSIDERANT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Qu'il apparaît qu’en l’occurrence, aucune décision formelle n’a encore été rendue par l’assurance à l’encontre de l’assuré ; Que le recours est par conséquent prématuré et doit être déclaré irrecevable ; Qu’il appartient à l’assuré de s’opposer en premier lieu aux commandements de payer dont il fait l’objet s’il considère qu’ils sont injustifiés, puis de s’opposer aux décisions de mainlevée que pourrait rendre l’assurance suite à cela avant de saisir la Cour de céans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l’assureur comme objet de sa compétence, celui-ci étant invité à statuer par le biais d’une décision formelle dans les meilleurs délais. PAR CES MOTIFS, LA CHAMBRE DES ASSURANCES SOCIALES : Statuant 1.        Constate que le recours est irrecevable car prématuré.![endif]&gt;![if&gt; 2.        Renvoie la cause à l’assurance comme objet de sa compétence, à charge pour cette dernière de rendre une décision formelle susceptible d’être contestée.![endif]&gt;![if&gt;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(OFSP)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