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A/3312/2017 vom 12. Oktober 2017</w:t>
      </w:r>
    </w:p>
    <w:p>
      <w:r>
        <w:t>GE Cour de justice, 2017-10-12, FR</w:t>
      </w:r>
    </w:p>
    <w:p>
      <w:r>
        <w:rPr>
          <w:b/>
        </w:rPr>
        <w:t xml:space="preserve">Quelle: </w:t>
      </w:r>
      <w:r>
        <w:t>https://mcp.opencaselaw.ch/entscheid/ge_gerichte_A_3312_2017</w:t>
      </w:r>
    </w:p>
    <w:p>
      <w:r>
        <w:t>FR: GE_GERICHTE A/3312/2017 du 12 octobre 2017</w:t>
      </w:r>
    </w:p>
    <w:p>
      <w:r>
        <w:t>IT: GE_GERICHTE A/3312/2017 del 12 ottobre 2017</w:t>
      </w:r>
    </w:p>
    <w:p>
      <w:pPr>
        <w:pStyle w:val="Heading2"/>
      </w:pPr>
      <w:r>
        <w:t>Regeste</w:t>
      </w:r>
    </w:p>
    <w:p>
      <w:r>
        <w:t>RETARD INJUSTIFIE | LP.17.3</w:t>
      </w:r>
    </w:p>
    <w:p>
      <w:pPr>
        <w:pStyle w:val="Heading2"/>
      </w:pPr>
      <w:r>
        <w:t>Volltext</w:t>
      </w:r>
    </w:p>
    <w:p>
      <w:r>
        <w:t>Genève Cour de Justice (Cour civile) Chambre de surveillance en matière de poursuite et faillites 12.10.2017 A/3312/2017</w:t>
      </w:r>
    </w:p>
    <w:p>
      <w:r>
        <w:t>RETARD INJUSTIFIE | LP.17.3</w:t>
      </w:r>
    </w:p>
    <w:p>
      <w:r>
        <w:t>A/3312/2017 DCSO/526/2017 du 12.10.2017 ( PLAINT ) , ADMIS Descripteurs : RETARD INJUSTIFIE Normes : LP.17.3 Par ces motifs RÉPUBLIQUE ET CANTON DE GENÈVE POUVOIR JUDICIAIRE A/3312/2017-CS DCSO/526/17 DECISION DE LA COUR DE JUSTICE Chambre de surveillance des Offices des poursuites et faillites DU JEUDI 12 OCTOBRE 2017 Plainte 17 LP (A/3312/2017-CS) formée en date du 10 août 2017 par l'ETAT DE VAUD . * * * * * Décision communiquée par courrier A à l'Office concerné et par pli recommandé du greffier du 17 octobre 2017 à : - ETAT DE VAUD DIS - Secteur recouvrement Service juridique et législatif Case postale 1014 Lausanne Adm cant. - Office des poursuites . Attendu, EN FAIT , que par acte expédié le 10 août 2017 au greffe de la Chambre de surveillance, l'ETAT DE VAUD s'est plaint d'un retard injustifié et/ou d'un déni de justice dans la continuation de la poursuite n° 16 xxxx67 T requise le 25 novembre 2016 contre A______; Que dans ses observations du 1 er septembre 2017, l'Office des poursuites (ci-après : l'Office) a indiqué qu'il avait reçu la réquisition de continuer la poursuite précitée le 29 novembre 2016, édité et envoyé un avis de saisie le 16 février 2017, lequel lui avait été retourné par la Poste le 7 février 2017 avec la mention " A déménagé. Délai de réexpédition expiré "; que l'Office avait retrouvé la véritable adresse du débiteur le 15 août 2017, date à laquelle une sommation lui avait été adressée; que le débiteur avait été interrogé le 22 août 2017 et qu'un délai au 29 août 2017 lui avait été imparti pour présenter les pièces justificatives requises; que ces pièces avaient été réceptionnées par l'Office le 31 août 2017, " ce qui va permettre à [l'huissière adjointe] de délivrer sa décision et d'établir un procès-verbal qui sera ensuite communiqué aux parties "; Que l'Office a admis avoir tardé entre l'édition de l'avis de saisie et l'envoi de la sommation, en précisant toutefois que le procès-verbal de saisie sera prochainement communiqué aux parties, les documents pertinents ayant été remis à l'Office par le débiteur le 31 août 2017 seulement; qu'en conséquence, il a conclu à ce que la plainte soit partiellement admise; Que par avis du 4 septembre 2017, les parties ont été informées que l'instruction de la cause était close.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Qu'à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Qu'en l'espèce, comme l'Office le reconnaît d'ailleurs, la réquisition de poursuite n'a pas été traitée avec toute la diligence et célérité requises, un délai de plus de six mois s'étant écoulé entre l'envoi de l'avis de saisie et la sommation; qu'à cet égard, aucune explication détaillée n'a été fournie par l'Office pour expliquer les démarches entreprises dès février 2017 pour trouver la nouvelle adresse du débiteur; Qu'il convient dès lors de constater ce retard injustifié; Qu'en revanche, peu avant la clôture de l'instruction de la cause, l'Office a pu confirmer que le procès-verbal de saisie sera prochainement communiqué aux parties, le débiteur lui ayant remis les pièces pertinentes le 31 août 2017, de sorte qu'il n'y a pas lieu de lui ordonner de poursuivre la procédure de saisie; Que la procédure est gratuite (art. 20a al. 2 ch. 5 LP et art. 61 al. 2 let. a OELP). * * * * * PAR CES MOTIFS, La Chambre de surveillance : A la forme : Déclare recevable la plainte formée le 10 août 2017 par l'ETAT DE VAUD pour retard injustifié dans la poursuite n° 16 xxxx67 T. Au fond : Constate que l'Office a tardé à traiter la réquisition de continuer cette poursuite. Siégeant : Madame Nathalie RAPP, présidente; Messieurs Frédéric HENSLER et Mathieu HOWALD,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