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A/3290/2020 vom 5. Januar 2022</w:t>
      </w:r>
    </w:p>
    <w:p>
      <w:r>
        <w:t>GE Cour de justice, 2022-01-05, FR</w:t>
      </w:r>
    </w:p>
    <w:p>
      <w:r>
        <w:rPr>
          <w:b/>
        </w:rPr>
        <w:t xml:space="preserve">Quelle: </w:t>
      </w:r>
      <w:r>
        <w:t>https://mcp.opencaselaw.ch/entscheid/ge_gerichte_A_3290_2020</w:t>
      </w:r>
    </w:p>
    <w:p>
      <w:r>
        <w:t>FR: GE_GERICHTE A/3290/2020 du 5 janvier 2022</w:t>
      </w:r>
    </w:p>
    <w:p>
      <w:r>
        <w:t>IT: GE_GERICHTE A/3290/2020 del 5 gennaio 2022</w:t>
      </w:r>
    </w:p>
    <w:p>
      <w:pPr>
        <w:pStyle w:val="Heading2"/>
      </w:pPr>
      <w:r>
        <w:t>Erwägungen</w:t>
      </w:r>
    </w:p>
    <w:p>
      <w:r>
        <w:rPr>
          <w:b/>
        </w:rPr>
        <w:t>E. 1</w:t>
      </w:r>
    </w:p>
    <w:p>
      <w:r>
        <w:t>Anamnèse détaillée</w:t>
      </w:r>
    </w:p>
    <w:p>
      <w:r>
        <w:rPr>
          <w:b/>
        </w:rPr>
        <w:t>E. 2</w:t>
      </w:r>
    </w:p>
    <w:p>
      <w:r>
        <w:t>Plaintes de la personne expertisée et données subjectives de celle-ci</w:t>
      </w:r>
    </w:p>
    <w:p>
      <w:r>
        <w:rPr>
          <w:b/>
        </w:rPr>
        <w:t>E. 3</w:t>
      </w:r>
    </w:p>
    <w:p>
      <w:r>
        <w:t>Status et constatations objectives</w:t>
      </w:r>
    </w:p>
    <w:p>
      <w:r>
        <w:rPr>
          <w:b/>
        </w:rPr>
        <w:t>E. 4</w:t>
      </w:r>
    </w:p>
    <w:p>
      <w:r>
        <w:t>Diagnostics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w:t>
      </w:r>
    </w:p>
    <w:p>
      <w:r>
        <w:rPr>
          <w:b/>
        </w:rPr>
        <w:t>E. 5</w:t>
      </w:r>
    </w:p>
    <w:p>
      <w:r>
        <w:t>Causalité</w:t>
      </w:r>
    </w:p>
    <w:p>
      <w:r>
        <w:rPr>
          <w:b/>
        </w:rPr>
        <w:t>E. 5.1</w:t>
      </w:r>
    </w:p>
    <w:p>
      <w:r>
        <w:t>Les atteintes constatées sont-elles dans un rapport de causalité avec l’accident ? Plus précisément ce lien de causalité est-il seulement possible (probabilité de moins de 50%), probable (probabilité de plus de 50%) ou certain (probabilité de 100%)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ou accidentel préexistant ?</w:t>
      </w:r>
    </w:p>
    <w:p>
      <w:r>
        <w:rPr>
          <w:b/>
        </w:rPr>
        <w:t>E. 5.2.1</w:t>
      </w:r>
    </w:p>
    <w:p>
      <w:r>
        <w:t>Si oui, quel est l’état maladif ou accidentel préexistant ?</w:t>
      </w:r>
    </w:p>
    <w:p>
      <w:r>
        <w:rPr>
          <w:b/>
        </w:rPr>
        <w:t>E. 5.2.2</w:t>
      </w:r>
    </w:p>
    <w:p>
      <w:r>
        <w:t>Si oui, à partir de quel moment le statu quo sine a-t-il été atteint (moment où l’état de santé de la personne expertisée est similaire à celui qui serait survenu tôt ou tard, même sans l’accident par suite d’un développement ordinaire) ?</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Quelles sont les activités adaptées ?</w:t>
      </w:r>
    </w:p>
    <w:p>
      <w:r>
        <w:rPr>
          <w:b/>
        </w:rPr>
        <w:t>E. 7.2.1</w:t>
      </w:r>
    </w:p>
    <w:p>
      <w:r>
        <w:t>Quelle est la capacité de travail de la personne expertisée dans une activité adaptée, compte tenu des seules atteintes en rapport de causalité (au moins probable - probabilité de plus de 50%) avec l’accident ?</w:t>
      </w:r>
    </w:p>
    <w:p>
      <w:r>
        <w:rPr>
          <w:b/>
        </w:rPr>
        <w:t>E. 7.2.2</w:t>
      </w:r>
    </w:p>
    <w:p>
      <w:r>
        <w:t>Si cette capacité de travail est seulement partielle, quelles sont les limitations fonctionnelles qui entrent en ligne de compte ? Depuis quelle date sont-elles présentes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et de la capacité de travail de la personne expertisée ?</w:t>
      </w:r>
    </w:p>
    <w:p>
      <w:r>
        <w:rPr>
          <w:b/>
        </w:rPr>
        <w:t>E. 8.4</w:t>
      </w:r>
    </w:p>
    <w:p>
      <w:r>
        <w:t>Si non, à partir de quel moment ne peut-on plus attendre de la continuation du traitement médical une notable amélioration de l’état de santé et de la capacité de travail de la personne expertisée (état final atteint)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w:t>
      </w:r>
    </w:p>
    <w:p>
      <w:r>
        <w:rPr>
          <w:b/>
        </w:rPr>
        <w:t>E. 10</w:t>
      </w:r>
    </w:p>
    <w:p>
      <w:r>
        <w:t>Appréciation d'avis médicaux du dossier</w:t>
      </w:r>
    </w:p>
    <w:p>
      <w:r>
        <w:rPr>
          <w:b/>
        </w:rPr>
        <w:t>E. 10.1</w:t>
      </w:r>
    </w:p>
    <w:p>
      <w:r>
        <w:t>Commenter et discuter le rapport du Dr J______ du 23 décembre 2019.</w:t>
      </w:r>
    </w:p>
    <w:p>
      <w:r>
        <w:rPr>
          <w:b/>
        </w:rPr>
        <w:t>E. 10.2</w:t>
      </w:r>
    </w:p>
    <w:p>
      <w:r>
        <w:t>Commenter les rapports et courriers du Dr D______ figurant au dossier, en particulier ceux des 13 juin 2019 et 28 janvier 2020.</w:t>
      </w:r>
    </w:p>
    <w:p>
      <w:r>
        <w:rPr>
          <w:b/>
        </w:rPr>
        <w:t>E. 10.3</w:t>
      </w:r>
    </w:p>
    <w:p>
      <w:r>
        <w:t>Commenter et discuter les radiographies du pied gauche effectuées dans les suites de l’accident, l’échographie du pied gauche réalisée le 1 er mars 2018 et l’IRM du pied gauche du 2 avril 2019.</w:t>
      </w:r>
    </w:p>
    <w:p>
      <w:r>
        <w:rPr>
          <w:b/>
        </w:rPr>
        <w:t>E. 11</w:t>
      </w:r>
    </w:p>
    <w:p>
      <w:r>
        <w:t>Quel est le pronostic ?</w:t>
      </w:r>
    </w:p>
    <w:p>
      <w:r>
        <w:rPr>
          <w:b/>
        </w:rPr>
        <w:t>E. 12</w:t>
      </w:r>
    </w:p>
    <w:p>
      <w:r>
        <w:t>Faire toutes autres observations ou suggestions utiles E. Invite l’expert à déposer son rapport en trois exemplaires dans les meilleurs délais auprès de la chambre de céans. F. Réserve le fond ainsi que le sort des frais jusqu’à droit jugé au fond.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