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A/327/2012 vom 2. Mai 2012</w:t>
      </w:r>
    </w:p>
    <w:p>
      <w:r>
        <w:t>GE Cour de justice, 2012-05-02, FR</w:t>
      </w:r>
    </w:p>
    <w:p>
      <w:r>
        <w:rPr>
          <w:b/>
        </w:rPr>
        <w:t xml:space="preserve">Quelle: </w:t>
      </w:r>
      <w:r>
        <w:t>https://mcp.opencaselaw.ch/entscheid/ge_gerichte_A_327_2012</w:t>
      </w:r>
    </w:p>
    <w:p>
      <w:r>
        <w:t>FR: GE_GERICHTE A/327/2012 du 2 mai 2012</w:t>
      </w:r>
    </w:p>
    <w:p>
      <w:r>
        <w:t>IT: GE_GERICHTE A/327/2012 del 2 maggio 2012</w:t>
      </w:r>
    </w:p>
    <w:p>
      <w:pPr>
        <w:pStyle w:val="Heading2"/>
      </w:pPr>
      <w:r>
        <w:t>Volltext</w:t>
      </w:r>
    </w:p>
    <w:p>
      <w:r>
        <w:t>Genève Cour de justice (Cour de droit public) Chambre des assurances sociales 02.05.2012 A/327/2012</w:t>
      </w:r>
    </w:p>
    <w:p>
      <w:r>
        <w:t>A/327/2012 ATAS/622/2012 du 02.05.2012 ( CHOMAG ) , ADMIS/RENVOI RÉPUBLIQUE ET CANTON DE GENÈVE POUVOIR JUDICIAIRE A/327/2012 ATAS/622/2012 COUR DE JUSTICE Chambre des assurances sociales Arrêt du 2 mai 2012 1 ère Chambre En la cause Monsieur S_____________, domicilié c/o M. S_____________, aux Acacias, comparant avec élection de domicile en l'étude de Maître PARUZZOLO Lorenzo recourant contre CAISSE DE CHOMAGE SYNA, Office de paiement Fribourg, sise route du Petit-Moncor 1, case postale 11, 1752 Villars-sur-Glâne 2 intimée Attendu en fait que Monsieur S_____________ a déposé le 23 mai 2011 une demande auprès de la CAISSE DE CHOMAGE SYNA visant à l'octroi d'indemnités de l'assurance-chômage ; Que par décision du 7 octobre 2011, la Caisse a nié le droit de l'intéressé à l'indemnité de chômage, considérant que celui-ci n'était pas domicilié en Suisse ; Que par décision du 20 décembre 2011, la Caisse a rejeté l'opposition ; qu'elle a précisé que l'intéressé n'avait pas rendu vraisemblable qu'il résidait effectivement en Suisse ; Que l'intéressé, représenté par Me Lorenzo PARUZZOLO, a interjeté recours le 1 er février 2012 contre ladite décision ; Que par courrier du 27 mars 2012, la Caisse a informé la Cour de céans, vu les nouveaux éléments produits par l'intéressé, qu'elle annulait ses décisions des 7 octobre et 20 décembre 2011 ; qu'elle a d'ores et déjà annoncé que le droit à l'indemnité de chômage de l'intéressé sera ouvert dès le 1 er juin 2011, considérant que les conditions étaient remplies à partir de cette date, pour autant que lui soit remise en original l'attestation du 13 mai 2011 de l'ancien employeur ; Que le 17 avril 2012, l'intéressé a indiqué qu'il n'était plus en possession du document requis par la Caisse en original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Qu'il convient de prendre acte de ce que la Caisse entend annuler ses décisions des 7 octobre et 20 décembre 2011 et reconnaître le droit de l'intéressé aux indemnités dès le 1 er juin 2011 ; Que la Cour de céans n'exige pas de l'intéressé qu'il remette en original l'attestation du 13 mai 2011 de son ancien employeur, la Caisse disposant des informations nécessaires ; Que le recours est dès lors admis et la cause renvoyée à la Caisse pour nouvelle décision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Qu'en l'espèce, le montant des dépens sera fixé à 1'000 fr. ; PAR CES MOTIFS, LA CHAMBRE DES ASSURANCES SOCIALES : Statuant A la forme : Déclare le recours recevable. Au fond : L'admet et annule les décisions de la Caisse des 7 octobre et 20 décembre 2011. Renvoie la cause à la Caisse pour nouvelle décision. Condamne l’intimée à verser au recourant la somme de 1'000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