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A/3270/2017 vom 14. Dezember 2017</w:t>
      </w:r>
    </w:p>
    <w:p>
      <w:r>
        <w:t>GE Cour de justice, 2017-12-14, FR</w:t>
      </w:r>
    </w:p>
    <w:p>
      <w:r>
        <w:rPr>
          <w:b/>
        </w:rPr>
        <w:t xml:space="preserve">Quelle: </w:t>
      </w:r>
      <w:r>
        <w:t>https://mcp.opencaselaw.ch/entscheid/ge_gerichte_A_3270_2017</w:t>
      </w:r>
    </w:p>
    <w:p>
      <w:r>
        <w:t>FR: GE_GERICHTE A/3270/2017 du 14 décembre 2017</w:t>
      </w:r>
    </w:p>
    <w:p>
      <w:r>
        <w:t>IT: GE_GERICHTE A/3270/2017 del 14 dicembre 2017</w:t>
      </w:r>
    </w:p>
    <w:p>
      <w:pPr>
        <w:pStyle w:val="Heading2"/>
      </w:pPr>
      <w:r>
        <w:t>Regeste</w:t>
      </w:r>
    </w:p>
    <w:p>
      <w:r>
        <w:t>RETINJ | LP.69; LP.71</w:t>
      </w:r>
    </w:p>
    <w:p>
      <w:pPr>
        <w:pStyle w:val="Heading2"/>
      </w:pPr>
      <w:r>
        <w:t>Volltext</w:t>
      </w:r>
    </w:p>
    <w:p>
      <w:r>
        <w:t>Genève Cour de Justice (Cour civile) Chambre de surveillance en matière de poursuite et faillites 14.12.2017 A/3270/2017</w:t>
      </w:r>
    </w:p>
    <w:p>
      <w:r>
        <w:t>RETINJ | LP.69; LP.71</w:t>
      </w:r>
    </w:p>
    <w:p>
      <w:r>
        <w:t>A/3270/2017 DCSO/680/2017 du 14.12.2017 ( PLAINT ) , REJETE Descripteurs : RETINJ Normes : LP.69; LP.71 En fait En droit Par ces motifs RÉPUBLIQUE ET CANTON DE GENÈVE POUVOIR JUDICIAIRE A/3270/2017-CS DCSO/680/17 DECISION DE LA COUR DE JUSTICE Chambre de surveillance des Offices des poursuites et faillites DU JEUDI 14 DECEMBRE 2017 Plainte 17 LP (A/3270/2017-CS) formée en date du 7 août 2017 par A______ SA , élisant domicile en l'étude de Christophe SAVOY, agent d'affaires. * * * * * Décision communiquée par courrier A à l'Office concerné et par pli recommandé du greffier du 4 janvier 2018 à : - A______ SA c/o M. Christophe SAVOY Agent d'affaires breveté Case postale 218 1401 Yverdon-les-Bains. - Office des poursuites . EN FAIT A. a. Le 15 février 2017, A______ SA a adressé à l'Office des poursuites (ci-après : l'Office) une réquisition de poursuite dirigée à l'encontre B______ pour un montant de 4'898 fr. 90 avec intérêts au taux de 5% à compter du 3 août 2016, allégué être dû au titre de diverses factures pour mise à disposition de personnel temporaire.![endif]&gt;![if&gt; b. L'Office a reçu cette réquisition le 16 février 2017. Le 25 avril 2017, il a établi le commandement de payer, poursuite n° 17 xxxx57 W, et l'a remis à la Poste pour notification. L'acte, apparemment égaré par la Poste, ne lui a toutefois pas été retourné par cette dernière. B. a. Par acte adressé le 7 août 2017 à la Chambre de surveillance, A______ SA a formé une plainte au sens de l'art. 17 LP pour retard injustifié de la part de l'Office dans le traitement de la réquisition de poursuite datée du 15 février 2017, concluant à ce qu'il soit ordonné à l'Office de donner suite immédiatement à cette réquisition en notifiant le commandement de payer, à ce que l'Office justifie du retard intervenu et à ce que toute sanction disciplinaire utile soit prononcée contre le préposé. b. Dans ses observations datées du 25 août 2017, l'Office s'en est rapporté à justice sur le bien-fondé de la plainte. Il a indiqué qu'après avoir constaté, à la suite du dépôt de la plainte, que le commandement de payer avait été égaré par la Poste, il en avait établi un nouveau et l'avait remis à la Poste pour notification. c. Par réplique datée du 7 septembre 2017, la plaignante a persisté dans ses conclusions. L'Office en a fait de même par duplique datée du 18 septembre 2017. d. La cause a été gardée à juger le 20 septembre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Le commandement de payer a en l'espèce été établi plus de deux mois après réception par l'Office de la réquisition de poursuite. Sous réserve de circonstances particulières – dont l'Office n'invoque pas l'existence – un tel délai ne respecte pas l'exigence de célérité découlant de l'art. 69 al. 1 LP. L'Office a également tardé de manière non justifiée dans le cadre de la procédure de notification proprement dite. La délégation à un auxiliaire externe, en l'espèce la Poste, d'une partie du processus de notification n'exonère en effet nullement l'Office de sa propre responsabilité. Il lui incombe à cet égard de veiller à ce que l'auxiliaire mandaté agisse conformément à la loi et, en particulier, respecte les exigences découlant de l'art. 71 al. 1 LP. La plainte est ainsi bien fondée en tant qu'elle dénonce un retard injustifié de l'Office dans le traitement de la réquisition de poursuite. Il sera donc ordonné à ce dernier, si ce n'est déjà fait, de poursuivre avec diligence et sans atermoiement la procédure de notification du commandement de payer. Pour le surplus, il n'y a pas lieu d'inviter l'Office à justifier de ce retard, dès lors que l'inexistence d'un motif justificatif au sens de la législation en matière d'exécution forcée est constatée. Quant à une éventuelle procédure disciplinaire, son ouverture, sa conduite et son issue relèvent de la compétence de la Chambre de céans dans son activité de surveillance de l'Office, et échappent donc à la procédure de plainte. 3. La procédure de plainte est gratuite (art. 20a al. 2 ch. 5 LP et art. 61 al. 2 let. a OELP) et il ne peut être alloué aucuns dépens dans cette procédure (art. 62 al. 2 OELP). * * * * * PAR CES MOTIFS, La Chambre de surveillance : A la forme : Déclare recevable la plainte formée le 7 août 2017 par A______ SA pour retard injustifié de la part de l'Office des poursuites dans la poursuite n° 17 xxxx57 W. Au fond : Constate que l'Office des poursuites a tardé de manière injustifiée dans l'établissement et la notification du commandement de payer, poursuite n° 17 xxxx57 W. Ordonne à l'Office des poursuites, pour autant que le commandement de payer n'ait pas été notifié à ce jour, de poursuivre avec diligence et sans atermoiement la procédure de notification. Rejette la plainte pour le surplus.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