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A/325/2010 vom 30. November 2009</w:t>
      </w:r>
    </w:p>
    <w:p>
      <w:r>
        <w:t>GE Cour de justice, 2009-11-30, FR</w:t>
      </w:r>
    </w:p>
    <w:p>
      <w:r>
        <w:rPr>
          <w:b/>
        </w:rPr>
        <w:t xml:space="preserve">Quelle: </w:t>
      </w:r>
      <w:r>
        <w:t>https://mcp.opencaselaw.ch/entscheid/ge_gerichte_A_325_2010</w:t>
      </w:r>
    </w:p>
    <w:p>
      <w:r>
        <w:t>FR: GE_GERICHTE A/325/2010 du 30 novembre 2009</w:t>
      </w:r>
    </w:p>
    <w:p>
      <w:r>
        <w:t>IT: GE_GERICHTE A/325/2010 del 30 novembre 2009</w:t>
      </w:r>
    </w:p>
    <w:p>
      <w:pPr>
        <w:pStyle w:val="Heading2"/>
      </w:pPr>
      <w:r>
        <w:t>Regeste</w:t>
      </w:r>
    </w:p>
    <w:p>
      <w:r>
        <w:t>; PRÉVOYANCE PROFESSIONNELLE ; PARTAGE(SENS GÉNÉRAL) ; INDEMNITÉ ÉQUITABLE | Si un cas de prévoyance survient comme en l'espèce avant l'entrée en force du jugement de divorce, alors le partage de la prestation de sortie n'est plus possible. Dans ces circonstances, il appartient au juge du divorce de fixer le montant d'une indemnité équitable. Il n'appartient pas au juge des assurances sociales de se substituer au juge du divorce. | LFLP 20; CCS 124</w:t>
      </w:r>
    </w:p>
    <w:p>
      <w:pPr>
        <w:pStyle w:val="Heading2"/>
      </w:pPr>
      <w:r>
        <w:t>Volltext</w:t>
      </w:r>
    </w:p>
    <w:p>
      <w:r>
        <w:t>Genève Cour de justice (Cour de droit public) Chambre des assurances sociales 22.06.2010 A/325/2010</w:t>
      </w:r>
    </w:p>
    <w:p>
      <w:r>
        <w:t>; PRÉVOYANCE PROFESSIONNELLE ; PARTAGE(SENS GÉNÉRAL) ; INDEMNITÉ ÉQUITABLE | Si un cas de prévoyance survient comme en l'espèce avant l'entrée en force du jugement de divorce, alors le partage de la prestation de sortie n'est plus possible. Dans ces circonstances, il appartient au juge du divorce de fixer le montant d'une indemnité équitable. Il n'appartient pas au juge des assurances sociales de se substituer au juge du divorce. | LFLP 20; CCS 124</w:t>
      </w:r>
    </w:p>
    <w:p>
      <w:r>
        <w:t>A/325/2010 ATAS/681/2010 (2) du 22.06.2010 ( LPP ) , PARTAGE LPP Descripteurs : ; PRÉVOYANCE PROFESSIONNELLE ; PARTAGE(SENS GÉNÉRAL) ; INDEMNITÉ ÉQUITABLE Normes : LFLP 20; CCS 124 Résumé : Si un cas de prévoyance survient comme en l'espèce avant l'entrée en force du jugement de divorce, alors le partage de la prestation de sortie n'est plus possible. Dans ces circonstances, il appartient au juge du divorce de fixer le montant d'une indemnité équitable. Il n'appartient pas au juge des assurances sociales de se substituer au juge du divorce. En fait En droit RÉPUBLIQUE ET CANTON DE GENÈVE POUVOIR JUDICIAIRE A/325/2010 ATAS/681/2010 ARRET DU TRIBUNAL CANTONAL DES ASSURANCES SOCIALES Chambre 1 du 22 juin 2010 En la cause Madame F__________, domiciliée à Genève Monsieur F__________, domicilié p.a. Le Lignon demanderesse demandeur EN FAIT Par jugement du 30 novembre 2009, la 19 ème chambre du Tribunal de première instance a prononcé le divorce de Madame F__________, née G__________ en 1951, et Monsieur F__________, né en 1955, mariés en date du 26 juin 1987. Constatant que la demanderesse était au bénéfice d'une demi-rente d'invalidité depuis le mois de janvier 2008, le Tribunal de première instance a considéré qu'une indemnité équitable devait être accordée en compensation, correspondant à la moitié des éventuels avoirs accumulés par le demandeur pendant le mariage. Il a dès lors transmis son jugement au Tribunal de céans afin que celui-ci en fixe le montant. Le jugement de divorce est devenu définitif le 21 janvier 2010. Le Tribunal de céans a requis de la Caisse cantonale genevoise de compensation AVS/AI le rassemblement des comptes individuels du demandeur. Il appert du document transmis de 1987 à 2009, que ce dernier a perçu des indemnités de chômage, a été mis au bénéfice de mesures cantonales et a pour le surplus réalisé des revenus insuffisants pour donner lieu à des cotisations LPP.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 partage de la prestation de sortie n'est cependant plus possible lorsqu’un cas de prévoyance (invalidité, décès, vieillesse) est survenu pour la personne assurée avant le divorce : conformément à l’art. 122 al. 1 CC, aucun cas de prévoyance ne doit être survenu pour l’un ou l’autre des conjoints.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l'espèce, la demanderesse a été mise au bénéfice d'une demi-rente AI à partir du mois de janvier 2008. Le cas de prévoyance étant survenu avant l'entrée en force du jugement de divorce, soit avant le 21 janvier 2010, le partage de la prestation de sortie accumulée pendant la durée du mariage n'est plus possible. C'est du reste la raison pour laquelle le juge du divorce a entendu accorder une indemnité équitable. Cependant, en lieu et place de prévoir avec précision le montant de l'indemnité équitable, il l'a fixé à "la moitié des éventuels avoirs du demandeur accumulés pendant la durée du mariage" et a renvoyé la cause au Tribunal de céans pour l'établir. C'est oublier que la fixation de l'indemnité équitable au sens de l'art. 124 CC relève de la compétence exclusive du juge du divorce et ne laisse pas place à l'intervention du juge des assurances sociales (cf. à cet égard ATF B 48/06 du 8 mars 2007, consid. 3).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Dans un cas de prévoyance lié à l'invalidité, il faut également tenir compte de l'éventualité d'une augmentation ultérieure du taux d'invalidité du débiteur et du besoin de prévoyance consécutif de ce dernier (ATF 129 III 481 consid. 3.2.3 p. 485). Force est ainsi de constater qu'il appartenait au juge civil de mener ses investigations à leur terme afin d'être en mesure de fixer précisément le montant de l'indemnité équitable. Il y a toutefois lieu de constater qu'en l'espèce le demandeur ne dispose d'aucune prestation de sortie susceptible d'être partagée. Le partage est ainsi impossible faute d'avoirs LPP. Dans la mesure où le juge civil a envisagé cette possibilité puisqu'il a expressément parlé "d'éventuels avoirs du demandeur", il ne se justifie pas de renvoyer d'office la cause à la 19ème Chambre du Tribunal de première instance afin qu'elle rende un jugement sur la question de l'indemnité compensatoire (cf. ATF 9C.388/2009 du 10 mai 2010). Aucun émolument ne sera perçu, la procédure étant gratuite (art. 73 al. 2 LPP et 89H al. 1 de la loi sur la procédure administrative du 12 septembre 1985. *** PAR CES MOTIFS, LE TRIBUNAL CANTONAL DES ASSURANCES SOCIALES : Constate l'impossibilité d'exécuter le partage ordonné par le juge du divorce.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