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A/3244/2011 vom 11. Juni 2012</w:t>
      </w:r>
    </w:p>
    <w:p>
      <w:r>
        <w:t>GE Cour de justice, 2012-06-11, FR</w:t>
      </w:r>
    </w:p>
    <w:p>
      <w:r>
        <w:rPr>
          <w:b/>
        </w:rPr>
        <w:t xml:space="preserve">Quelle: </w:t>
      </w:r>
      <w:r>
        <w:t>https://mcp.opencaselaw.ch/entscheid/ge_gerichte_A_3244_2011</w:t>
      </w:r>
    </w:p>
    <w:p>
      <w:r>
        <w:t>FR: GE_GERICHTE A/3244/2011 du 11 juin 2012</w:t>
      </w:r>
    </w:p>
    <w:p>
      <w:r>
        <w:t>IT: GE_GERICHTE A/3244/2011 del 11 giugno 2012</w:t>
      </w:r>
    </w:p>
    <w:p>
      <w:pPr>
        <w:pStyle w:val="Heading2"/>
      </w:pPr>
      <w:r>
        <w:t>Erwägungen</w:t>
      </w:r>
    </w:p>
    <w:p>
      <w:r>
        <w:rPr>
          <w:b/>
        </w:rPr>
        <w:t>E. 9</w:t>
      </w:r>
    </w:p>
    <w:p>
      <w:r>
        <w:t>L'émolument de 500 fr. est mis à la charge de l'intimé, qui succombe (art. 69 al. 1 bis LAI). Il versera également la somme de 1'500 fr. à la recourante, à titre de participation à ses frais et dépens (art. 61 let. g LPGA ; art. 89H al. 3 LPA). * * * PAR CES MOTIFS, LA CHAMBRE DES ASSURANCES SOCIALES : Statuant A la forme : Déclare le recours contre la décision du 13 septembre 2011 recevable. Au fond : L'admet partiellement et annule la décision querellée en tant qu'elle refuse toute mesure professionnelle. Dit que la recourante a droit à une aide au placement et renvoie la cause à l'intimé pour la mise en place de cette aide. Met un émolument de 500 fr. à la charge de l'intimé. Condamne l'intimé à verser à la recourante la somme de 1'500 fr. à titre de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