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A/3236/2005 vom 31. Oktober 2005</w:t>
      </w:r>
    </w:p>
    <w:p>
      <w:r>
        <w:t>GE Cour de justice, 2005-10-31, FR</w:t>
      </w:r>
    </w:p>
    <w:p>
      <w:r>
        <w:rPr>
          <w:b/>
        </w:rPr>
        <w:t xml:space="preserve">Quelle: </w:t>
      </w:r>
      <w:r>
        <w:t>https://mcp.opencaselaw.ch/entscheid/ge_gerichte_A_3236_2005</w:t>
      </w:r>
    </w:p>
    <w:p>
      <w:r>
        <w:t>FR: GE_GERICHTE A/3236/2005 du 31 octobre 2005</w:t>
      </w:r>
    </w:p>
    <w:p>
      <w:r>
        <w:t>IT: GE_GERICHTE A/3236/2005 del 31 ottobre 2005</w:t>
      </w:r>
    </w:p>
    <w:p>
      <w:pPr>
        <w:pStyle w:val="Heading2"/>
      </w:pPr>
      <w:r>
        <w:t>Regeste</w:t>
      </w:r>
    </w:p>
    <w:p>
      <w:r>
        <w:t>; AI(ASSURANCE) ; CONDITION DE RECEVABILITÉ ; SUSPENSION DU DÉLAI ; RETARD ; DÉLAI | LPGA.38al1; PA20al.1</w:t>
      </w:r>
    </w:p>
    <w:p>
      <w:pPr>
        <w:pStyle w:val="Heading2"/>
      </w:pPr>
      <w:r>
        <w:t>Volltext</w:t>
      </w:r>
    </w:p>
    <w:p>
      <w:r>
        <w:t>Genève Cour de justice (Cour de droit public) Chambre des assurances sociales 31.10.2005 A/3236/2005</w:t>
      </w:r>
    </w:p>
    <w:p>
      <w:r>
        <w:t>; AI(ASSURANCE) ; CONDITION DE RECEVABILITÉ ; SUSPENSION DU DÉLAI ; RETARD ; DÉLAI | LPGA.38al1; PA20al.1</w:t>
      </w:r>
    </w:p>
    <w:p>
      <w:r>
        <w:t>A/3236/2005 ATAS/921/2005 (2) du 31.10.2005 ( AI ) , IRRECEVABLE Descripteurs : ; AI(ASSURANCE) ; CONDITION DE RECEVABILITÉ ; SUSPENSION DU DÉLAI ; RETARD ; DÉLAI Normes : LPGA.38al1; PA20al.1 RÉPUBLIQUE ET CANTON DE GENÈVE POUVOIR JUDICIAIRE A/3236/2005 ATAS/921/2005 ARRET DU TRIBUNAL CANTONAL DES ASSURANCES SOCIALES Chambre 6 du 31 octobre 2005 En la cause Monsieur R__________, comparant avec élection de domicile en l'Etude de Maître DA SILVA NEVES Pedro recourant contre OFFICE CANTONAL DE L'ASSURANCE INVALIDITE, rue de Lyon 97;Case postale 425, 1211 GENEVE 13 intimé Vu en fait la décision de l’Office cantonal de l’assurance-invalidité (ci-après : l’OCAI) du 8 avril 2005 rejetant la demande de reclassement formée par M. R__________ ; Vu la décision sur opposition du 25 juillet 2005, notifiée à l’assuré le 27 juillet 2005 ; Vu le recours de l’assuré au Tribunal cantonal des assurances sociales posté par lettre-signature (LSI) le 15 septembre 2005 ; Vu la réponse de l’OCAI du 12 octobre 2005 concluant à l’irrecevabilité du recours ; Attendu en droit que selon l’art. 60 al. 1 de la loi fédérale sur la partie générale du droit des assurances sociales du 6 octobre 2000 (LPGA), le recours doit être déposé dans les trente jours suivant la notification de la décision sujette à recours ; Que l’art. 38 LPGA prévoit que si le délai, compté par jours ou par mois, doit être communiqué aux parties, il commence à courir le lendemain de la communication (al. 1) et que les délais en jours ou en mois fixés par la loi ou par l’autorité ne courent pas : a. du 7 ème jour avant Pâques au 7 ème jour après Pâques inclusivement ; b. du 15 juillet au 15 août inclusivement ; c. du 18 décembre au 1 er janvier inclusivement (al. 4) ; Que les écrits doivent être remis au plus tard le dernier jour du délai à l’assureur ou, à son adresse, à la Poste suisse ou à une représentation diplomatique ou consulaire suisse (art. 39 al. 1 LPGA) ; Que, par ailleurs, la loi sur la procédure administrative du 12 septembre 1985 (LPA) est similaire à la LPGA en ce qui concerne le calcul et la suspension des délais (art. 17 al. 1, 63 et 89C LPA ; cf. ATFA du 26 août 2005, cause U 308/03) ; Que le Tribunal fédéral des assurances (TFA), interprétant l’art. 32 al. 1 de la loi fédérale d'organisation judiciaire du 16 décembre 1943 (OJ), a jugé le 6 février 1996 (ATF 122 V 60 ) que le premier jour suivant les féries judiciaires (art. 34 al. 1 OJ) ne doit pas être compté pour fixer l’échéance du délai de trente jours de l’art. 106 al. 1 OJ et que cela valait aussi bien dans le cas où le délai avait déjà commencé à courir avant le début des féries judiciaires que dans le cas où la notification de l’arrêt s’était produite pendant les féries judiciaires ; Que dans un arrêt du 24 février 1998, le TFA a jugé que la jurisprudence précitée ne s’appliquait pas aux éventualités visées par l’art. 20 al. 1 de la loi fédérale sur la procédure administrative du 20 décembre 1968 (PA) lorsque comme c’était le cas, une décision d’un office AI avait été notifiée durant les féries prévues à l’art. 22a PA dès lors que les art. 32 al 1 OJ et 20 al. 1 PA étaient rédigés différemment et n’avaient pas la même portée ; Qu’en conséquence le délai de trente jours commençait à courir dès le lendemain du dernier jour des féries judiciaires (VSI 4/1998 p. 217) ; Que les termes de l’art. 38 al. 1 LPGA étant identiques, en ce qui concerne le délai compté par jour, à ceux de l’art. 20 al. 1 PA c’est la jurisprudence publiée au VSI 4/1998 p. 217 et non pas celle relative à l’art. 32 al. 1 OJ (ATF 122 V 60 ) qui s’applique par analogie en l’espèce ; Qu’en conséquence, la décision litigieuse ayant été notifiée pendant la période de suspension du 15 juillet au 15 août, le délai de recours de l’art. 60 LPGA a commencé à courir le mardi 16 août et échéait le mercredi 14 septembre, de sorte que le recours, posté le 15 septembre 2005, est tardif ; Qu’il sera dès lors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