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A/322/2009 vom 12. November 2009</w:t>
      </w:r>
    </w:p>
    <w:p>
      <w:r>
        <w:t>GE Cour de justice, 2009-11-12, FR</w:t>
      </w:r>
    </w:p>
    <w:p>
      <w:r>
        <w:rPr>
          <w:b/>
        </w:rPr>
        <w:t xml:space="preserve">Quelle: </w:t>
      </w:r>
      <w:r>
        <w:t>https://mcp.opencaselaw.ch/entscheid/ge_gerichte_A_322_2009</w:t>
      </w:r>
    </w:p>
    <w:p>
      <w:r>
        <w:t>FR: GE_GERICHTE A/322/2009 du 12 novembre 2009</w:t>
      </w:r>
    </w:p>
    <w:p>
      <w:r>
        <w:t>IT: GE_GERICHTE A/322/2009 del 12 novembre 2009</w:t>
      </w:r>
    </w:p>
    <w:p>
      <w:pPr>
        <w:pStyle w:val="Heading2"/>
      </w:pPr>
      <w:r>
        <w:t>Volltext</w:t>
      </w:r>
    </w:p>
    <w:p>
      <w:r>
        <w:t>Genève Cour de justice (Cour de droit public) Chambre des assurances sociales 20.11.2009 A/322/2009</w:t>
      </w:r>
    </w:p>
    <w:p>
      <w:r>
        <w:t>A/322/2009 ATAS/1434/2009 du 20.11.2009 ( AI ) , REJETE En fait En droit RÉPUBLIQUE ET CANTON DE GENÈVE POUVOIR JUDICIAIRE A/322/2009 ATAS/1434/2009 ARRET DU TRIBUNAL CANTONAL DES ASSURANCES SOCIALES Chambre 3 du 12 novembre 2009 En la cause Madame R__________, domiciliée à GENÈVE comparant avec élection de domicile en l'étude de Maître Sandro VECCHIO recourante contre OFFICE CANTONAL DE L'ASSURANCE-INVALIDITE, sis rue de Lyon 97, GENÈVE intimé EN FAIT Le 13 septembre 2006, Madame R__________ (ci-après : l'assurée ou la recourante), née en 1962, de nationalité portugaise, a déposé une demande de prestations auprès de l’Office cantonal de l'assurance-invalidité (OCAI). Elle a invoqué une dépression, des douleurs musculaires, une arthrose diagnostiquée en 2000 et une incapacité de travail de 50% depuis le 2 mai 2005. Dans un rapport adressé le 11 juillet 2006 à l’assurreur-vie de l’intéressée, la Dresse A__________, psychiatre FMH, a indiqué que sa patiente avait travaillé à plein temps en tant qu'employée de maison jusqu’en 2003, date à laquelle elle avait été opérée d'un adénome toxique de la thyroïde. À la suite de cette intervention, l’assurée, constamment fatiguée, n’avait pu reprendre son activité qu’à mi-temps. Elle se plaignait de fatigue extrême, de douleurs dans les jambes et les bras avec perte de force et d’oppressions thoraciques. La Dresse A__________ disait avoir constaté l’existence d’une réduction de l'énergie, d’une fatigabilité très importante, d’idées tristes sans pensées récurrentes de mort, une diminution des plaisirs, des palpitations, une gêne thoracique, des douleurs dans les membres, des diarrhées et des vomissements occasionnels. Elle a diagnostiqué un trouble anxieux et dépressif mixte léger (F41.2). Elle a émis l’avis qu’avait un suivi psychiatrique et un traitement antidépresseur, la patiente pourrait peut-être essayer d’augmenter son taux d’activité à 60%, puis à 75% deux mois plus tard. Dans un rapport du 18 novembre 2006, le Dr B__________, psychiatre et psychothérapeute FMH, a confirmé le diagnostic de trouble anxieux et dépressif mixte (F41.2) présent depuis 2005, tout en précisant que ce dernier n’avait pas de répercussion sur la capacité de travail de la patiente. Il a précisé que l'assurée avait été opérée de la thyroïde et que, peu après, des douleurs musculaires étaient apparues, qui allaient en augmentant. Son médecin traitant lui avait alors reconnu une incapacité de travail de 50% à partir de mars/avril 2005. Le Dr B__________ a décrit l’assurée comme triste, très émotive et centrée sur ses douleurs avec une fatigue épisodique. Elle se plaignait de fatigabilité et d'un dérobement de la jambe gauche à la marche, ce qui pouvait entrainer sa chute. Le Dr B__________ a précisé que les symptômes du trouble anxieux et dépressif mixte consistaient en une fatigabilité, de l’anxiété, un sentiment d'inutilité et une émotivité accrue. Selon lui, les troubles psychiques n'étaient pas réactionnels à des événements de vie adverse. Il a exclu toute influence due à des particularités comportementales de nature sociale culturelle ou familiale. Dans un rapport du 30 novembre 2006, le Dr C__________, spécialiste FMH en médecine interne, a diagnostiqué un état dépressivo-anxieux avec troubles de somatisation depuis le 14 avril 2005 évoluant progressivement en fibromyalgie tout à fait claire. Il a également mentionné, en précisant qu’il était sans répercussion sur la capacité de travail, un adénome toxique de la thyroïde opéré en 2003. Le médecin a attesté d’une incapacité de travail de 50% dès le 2 mai 2005 et précisé que l’état de sa patiente allait en s’aggravant. Il a expliqué que l’état dépressivo-anxieux de cette dernière était secondaire, notamment, à un choc important remontant à son enfance. Dès 2003, il avait constaté de nombreux troubles de somatisation, principalement au niveau du tube digestif et des muscles paravertébraux. Au cours des années 2005 et 2006, la patiente avait développé clairement une fibromyalgie de plus en plus intense et diffuse qui la handicapait fortement dans son activité de tous les jours. L'activité de femme de ménage exercée jusqu'alors était encore exigible à 50% dès le 14 avril 2005. Selon le médecin, l’assurée peut rester en position assise, debout et immobile au maximum quatre heures par jour. En revanche, elle ne peut travailler en hauteur ou sur une échelle, ni assumer un horaire de travail irrégulier. Il a précisé que l'assurée ne travaillait plus désormais mais que si elle reprenait une activité lucrative, celle-ci devrait se limiter à 50% tout comme ses activités au foyer. Le 31 mai 2007, la Dresse D__________, médecin auprès du Service médical régional de l'assurance-invalidité (ci-après : SMR), a estimé que la fibromyalgie de l’assurée, sans comorbidité psychiatrique manifeste ni dans sa gravité ni dans sa durée, n'était pas incapacitante. Il n'y avait pas de perte d'intégration, si bien qu’il y avait lieu de s'écarter des conclusions du Dr C__________. La capacité de travail exigible était de 100% dans toute activité et dans le ménage. Le 6 août 2007, l'OCAI a adressé à l’assurée un projet de décision dont il ressortait qu’il se proposait de lui nier le droit à une rente. Se basant sur l’avis du médecin du SMR, l’OCAI considérait que l'atteinte à la santé n'avait pas de répercussion sur la capacité de travail de l’assurée. Par courrier du 26 août 2007, l'assurée a fait grief à l'OCAI de n'avoir pas tenu compte de l'avis de ses médecins traitants, lesquels concluaient à une incapacité de travail de 50% au moins en raison de sa fibromyalgie. Elle a ajouté qu’elle avait rendez-vous le lendemain avec le Dr E__________, rhumatologue FMH. Elle a demandé qu’il soit procédé à une contre-expertise auprès d'un psychiatre et d’un rhumatologue du choix de l'OCAI. Le 1 er novembre 2007, le Dr E__________ a établi un rapport dans lequel il retient le diagnostic de polyarthralgies dans le cadre d'une hémochromatose existant depuis 2005. Il y ajoute, en précisant qu’il est sans répercussion sur la capacité de travail de la patiente, celui d’état anxio-dépressif, également présent depuis 2005. Le Dr E__________ ne conclut pas à une incapacité de travail. Il relate que la patiente se plaint d’un handicap fonctionnel dû aux douleurs articulaires. À l'examen clinique, il dit avoir constaté des douleurs diffuses à la palpation de toutes les articulations, sans signe de synovite ni limitation d'amplitude. Il indique que l’assurée peut rester en position assise et debout au maximum deux heures par jour, qu’en revanche, elle ne peut ni conserver longtemps la même position, ni s'agenouiller ou s’accroupir, ni incliner le buste, ni porter ou déplacer des charges, ni se baisser, ni effectuer des mouvements répétitifs des membres ou du dos, ni travailler en hauteur ou sur une échelle, ni se déplacer sur sol irrégulier ou en pente pas plus qu’assumer un horaire de travail irrégulier. Le 6 décembre 2007, l'OCAI a confié un mandat d'expertise au Dr F__________, rhumatologue FMH. Dans son rapport du 12 mars 2008, l’expert a relaté que l’assurée se plaint d’une fatigue constante, d’un moral diminué, de légers troubles de la mémoire et du sommeil, d’une labilité émotionnelle, de douleurs irradiant dans les membres inférieurs, aux épaules et au niveau occipital des deux côtés, de douleurs localisées au niveau des épaules, des coudes, des poignets, des péri-hanches, des genoux et au niveau thoracique. Il ressort de l’anamnèse que des cervicobrachialgies, lombopygialgies et polyarthralgies diffuses sont apparues progressivement depuis 2002, douleurs qui ont été mises sur le compte d'une fibromyalgie. En 2007, les médecins suspectaient unehémochromatose mais ce diagnostic a été infirmé en janvier 2008 avec, au bilan sanguin, une normalisation des valeurs. Selon l’expert, l’assurée est capable de marcher à plat pendant 60 minutes et de porter des charges de moins de cinq kilos. À l’examen clinique, l’expert dit avoir été frappé par la présence de douleurs péri-articulaires probablement imputables à un syndrome polyinsertionnel douloureux récurrent avec une diminution du seuil de tolérance à la douleur faisant suspecter une fibromyalgie. S’y associe un syndrome de fatigue chronique. Son examen a confirmé la présence de symptômes parlant en faveur d'un trouble anxio-dépressif sous-jacent probablement à insérer dans le contexte d’une enfance difficile et laborieuse avec abus. L'expert a noté la présence de trois signes de non-organicité selon Waddel sur cinq et de 18 points positifs de fibromyalgie. L’expert a finalement retenu les diagnostics de syndrome polyinsertionnel douloureux récurrent (fibromyalgie), de syndrome de fatigue chronique, de lombopygialgies et cervicobrachialgies récurrentes sans signe radiculaire irritatif ou déficitaire. Il y a ajouté, tout en précisant qu’ils étaient sans répercussion sur la capacité de travail, des troubles anxieux et dépressifs. Le Dr F__________ a émis l’avis que, dans une activité adaptée, c'est-à-dire permettant à l’assurée d’alterner les positions assise et debout de manière régulière, d’éviter le port de charges de plus de cinq kilos et les mouvements en porte-à-faux, l’intéressée pourrait travailler à plein temps, raison pour laquelle il a conclu à une capacité de travail de 100% tant dans l’activité précédemment exercée que dans une activité adaptée, en précisant toutefois que, dans la première hypothèse, la capacité de travail avait été diminuée à 50% depuis 2005 mais qu’elle aurait pu être raisonnablement être augmentée après la prise en charge physiothérapeutique, soit à partir de janvier 2006. Le 28 juillet 2008, l'OCAI a confié un mandat d'expertise psychiatrique au Dr G__________, psychiatre et psychothérapeute FMH. Dans son rapport du 13 novembre 2008, le Dr G__________ a relaté que la patiente se plaignait de douleurs au dos, à la hanche, à la cuisse et à la jambe gauche ainsi que de tensions au sein gauche. Elle disait être parfois un peu triste ou démoralisée et il lui arrivait de pleurer parce qu’elle n'avait pas d'amis. Elle mentionnait parfois être sans envie et sans énergie et devoir se forcer pour faire les choses. À l'examen clinique, le Dr G__________ dit avoir constaté un épisode de pleurs en relation avec l'évocation du passé difficile de l’assurée, un léger découragement et un discours parfois à tendance négative. Il a diagnostiqué, une fibromyalgie (M79.0) présente depuis 2005, dont il a précisé qu’elle était sans influence sur la capacité de travail de l’intéressée. L’expert a estimé qu’il n’y avait pas de retrait social dès lors que l'assurée n'avait jamais réellement eu d'amis, état de fait dû à sa difficulté à faire confiance à autrui. Il n'y avait pas non plus d'affection corporelle chronique pour expliquer l'ampleur des plaintes. L'évaluation des critères concernant la fibromyalgie ne montrait pas d'arguments suffisants pour une atteinte incapacitante. En définitive, le Dr G__________ a estimé que l’assurée avait souffert d’un trouble anxieux et dépressif mixte, affection qu’il a qualifiée de légère et non incapacitante qui, depuis lors, s'était amendée. Il a conclu à l’absence d'atteinte psychiatrique limitant la capacité de travail ou la capacité à assumer les tâches quotidiennes. Par décision du 18 décembre 2008, l'OCAI a nié le droit de l’assurée à une rente. Par écriture du 2 février 2009, l'assurée a interjeté recours auprès du Tribunal de céans en concluant, sous suite de frais et dépens, à l'octroi d'une demi-rente d’invalidité dès le 1 er octobre 2006. La recourante conteste la valeur probante du rapport du Dr G__________, alléguant que ses conclusions ne correspondent pas à ses constatations cliniques et qu'il a omis d'examiner si son état dépressif lui permettait de surmonter ses douleurs. La recourante soutient que la fibromyalgie et son état dépressif étant indissociables, il était impossible de prendre des conclusions sur sa capacité de travail sans tenir compte du diagnostic de fibromyalgie. Selon elle, les conclusions du Dr B__________ n'ont pas davantage de valeur probante dès lors que ce médecin ne fait qu'un constat psychiatrique, sans se prononcer sur les maux qu'elle ressent. La recourante estime qu’il en va de même de l'expertise du Dr F__________. Elle soutient qu’il est absurde de conclure à une capacité de travail entière tout en diagnostiquant une fibromyalgie, des limitations fonctionnelles et une fatigue chronique. Elle défend l’opinion que le trouble anxieux et dépressif mixte qui s’ajoute à sa fibromyalgie l'empêche de surmonter les douleurs qu'elle endure en permanence. Elle ajoute que sa perte d’intégration sociale est patente puisqu'elle n'a réussi à se faire aucun ami depuis son arrivée à Genève et qu'elle supporte difficilement cette situation. Quant à sa capacité de travail, la recourante se réfère à l’avis du Dr C__________, lequel conclut à un taux de 50% dont elle estime qu’il lui ouvre le droit à une demi-rente. Invité à se déterminer, l’intimé, dans sa réponse du 12 mars 2009, a conclu au rejet du recours. EN DROIT Conformément à l'art. 56V al. 1 let. a ch. 2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Le délai de recours est de 30 jours (art. 60 al. 1 LPGA). La décision date du 18 décembre 2008. Les délais de recours étant suspendus du 18 décembre au 2 janvier inclusivement (art. 38 al. 4 let. c et 60 al. 2 LPGA), le recours du 2 février 2009, formé le dernier jour du délai prolongé en tenant compte du report du délai échéant le samedi ou dimanche au premier jour ouvrable suivant (art. 39 al. 1, 38 al. 1 et 3 et 60 al. 2 LPGA), a été interjeté en temps utile. Il est donc recevable (art. 56ss LPGA). Le litige porte sur le caractère invalidant de la fibromyalgie dont souffre la recourante et, partant, sur le droit éventuel de cette dernière à des prestations de l'assurance-invalidité.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consid. 1.2). La jurisprudence a étendu cette présomption au diagnostic de fibromyalgie (ATF 132 V 65 consid. 4.2.1). Une expertise psychiatrique est, en principe, nécessaire quand il s'agit de se prononcer sur l'incapacité de travail que les troubles somatoformes douloureux sont susceptibles d'entraîner (ATF 130 V 352 consid. 2.2.2 et 396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65 consid. 4.3).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Plus ces critères se manifestent et imprègnent les constatations médicales, moins on admettra l'exigibilité d'un effort de volonté (ATFA non publié I 1093/06 du 3 décembre 2007,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un premier grief, la recourante conteste la valeur probante du rapport d’expertise du Dr F__________ au motif que les conclusions qu’il a prises sur sa capacité de travail ne correspondent pas aux diagnostics qu’il a posés et qu’elle ne conteste pas. Dans son rapport du 12 mars 2008, l’expert diagnostique une fibromyalgie, un syndrome de fatigue chronique, des lombopygialgies et cervicobrachialgies récurrentes ainsi que des troubles anxieux et dépressifs. Il précise que ces derniers sont sans incidence sur la capacité de travail au contraire des autres diagnostics. Au vu de la spécialisation de rhumatologue de l’expert, on peut douter de la pertinence du diagnostic posé en matière psychiatrique et de son appréciation de la capacité de travail y relative. Toutefois, il semble plutôt qu’il ait repris tant les diagnostics posés avant lui par les psychiatres que leur appréciation de la capacité de travail y relative. S’agissant de l’incidence des autres diagnostics sur la capacité de travail, le Dr F__________ a estimé que le rendement de l’assurée était diminué depuis avril 2005, surtout par la présence de la fibromyalgie et du syndrome de fatigue chronique probablement à insérer dans un contexte de trouble anxio-dépressif sous-jacent, mais qu’après la prise en charge physiothérapeutique, la capacité de travail aurait raisonnablement pu être augmentée depuis janvier 2006. Il explique que, du point de vue rhumatologique, dans l'activité de femme de ménage, il n'y a que peu d'arguments pouvant justifier une diminution de la capacité de travail dès lors qu’il n’y a pas d’anomalie des bilans sanguin et radiologique permettant d’expliquer l’ampleur de la symptomatologie douloureuse et l’impotence fonctionnelle que la recourante décrit. Il conclut à une capacité de travail entière dans une activité adaptée. Le rapport d’expertise contient une anamnèse détaillée, tient compte des plaintes de la recourante et repose sur des examens cliniques complets. Le Dr F__________ a pris ses conclusions finales au terme d'une analyse exhaustive du dossier médical et radiologique, pour finir par une discussion de l'ensemble des renseignements recueillis et une appréciation motivée de la capacité résiduelle de travail. Ses conclusions sont cohérentes et motivées. En particulier, il a argumenté qu’au vu des bilans radiologique et sanguin décrits comme normaux ainsi que de l’absence de signes radiculaires irritatifs ou déficitaires, il n’y avait pas d’explication à l’ampleur des douleurs alléguées et de l’impotence fonctionnelle décrite. Au surplus, les constatations du Dr F__________ et son appréciation coïncident pour l’essentiel avec celles du Dr E__________ et de la Dresse  D__________ (hormis le diagnostic d’hémochromatose, infirmé en janvier 2008 par un nouveau bilan sanguin). Force est de constater que la recourante ne démontre pas en quoi les conclusions de l’expert relatives à sa capacité de travail ne correspondent pas aux diagnostics posés. En effet, la fibromyalgie est une affection à l'étiologie incertaine caractérisée par une douleur généralisée et chronique du système ostéo-articulaire qui s'accompagne généralement d'une constellation de perturbations essentiellement subjectives (telles que fatigue, troubles du sommeil, sentiment de détresse, céphalées, manifestations digestives et urinaires d'allure fonctionnelle). Le diagnostic de fibromyalgie ne renseigne toutefois pas sur l'intensité des douleurs ressenties par la personne concernée, ni sur leur évolution ou sur leur pronostic que l'on peut poser dans un cas concret douloureux lorsqu'il s'agit d'apprécier le caractère invalidant d'une fibromyalgie (ATF 132 V 65 , ATF non publié C_815/2008 du 28 mai 2009, consid. 3.1). Or,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Quant aux autres diagnostics, celui de fatigue chronique est une perturbation subjective au sens de la jurisprudence susmentionnée alors que celui de diverses algies est également en rapport avec la fibromyalgie au vu de la normalité des bilans radiologiques. En effet, selon l’expert, les douleurs péri-articulaires sont au degré de la vraisemblance imputables à un syndrome polyinsertionnel douloureux récurrent. Il s'ensuit que le rapport d'expertise du Dr F__________ remplit toutes les conditions jurisprudentielles permettant de lui reconnaître pleine valeur probante. Par conséquent, le Tribunal de céans suivra ses conclusions quant à l’absence d’incapacité de travail dans une activité adaptée et à l’existence d’une capacité de travail dans l’activité exercée précédemment à partir de janvier 2006. Dans un deuxième moyen, la recourante conteste la valeur probante du rapport d’expertise du Dr G__________ au motif que les conclusions de celui-ci ne correspondent pas à ses constatations cliniques et qu’il n’a pas examiné si elle était en mesure de surmonter ses douleurs. Dans son rapport du 13 novembre 2008, l’expert confirme le diagnostic de fibromyalgie en précisant qu’il n’a pas d’incidence sur la capacité de travail. En revanche, il ne diagnostique pas de comorbidité psychiatrique. Il conclut à l’absence de diminution de la capacité de travail. Il observe à l'examen clinique un épisode de pleurs mais pas de labilité émotionnelle. Il considère que, malgré un léger découragement et un discours parfois à tendance négative, l'humeur de l’assurée n'est pas déprimée. L’expert psychiatre explique que l'enfance de la recourante a été marquée par la violence. Il a mis en évidence des phénomènes de parentification (l'assurée a dû s'occuper de sa fratrie lorsque sa mère est tombée malade). L’expert estime que ces conditions et événements défavorables ont affecté le processus de maturation psycho-affective et de mise en place de la personnalité sans, toutefois, que l’assurée ne souffre d'une personnalité pathologique au sens des critères d'une classification psychiatrique reconnue. En effet, si la recourante évoque les conditions difficiles de son enfance, elle ne signale pas de souffrance psychique et, objectivement, celle-ci ne s'est manifestée qu'à partir de 2005. De plus, elle a été à même de s'intégrer dans le monde du travail, de s'engager dans une relation de confiance à long terme avec son mari et d'élever ses enfants. Par ailleurs, il n’y a ni anxiété, ni éléments suffisants pour retenir le diagnostic d'épisode dépressif de degré même léger ou encore celui de dysthymie. Les épisodes durant lesquels l'assurée indique n’avoir parfois aucune envie ni énergie, sont à mettre en relation avec la fibromyalgie. En définitive, l’expert conclut à l’absence de symptomatologie sur le plan psychique. S’agissant de la période passée, il relève que le Dr B__________ n’a retenu aucun diagnostic ayant des répercussions sur la capacité de travail, au contraire de la Dresse A__________ qui n’a toutefois mentionné aucun élément objectif permettant d’admettre une diminution de l’aptitude au travail. Enfin, selon l’expert, l’évaluation des critères posés par la jurisprudence pour apprécier la gravité de la fibromyalgie ne montre pas d’arguments suffisants pour admettre une atteinte incapacitante. Il conclut que la recourante a présenté à partir de 2005 un trouble anxieux et dépressif mixte, affection légère et non incapacitante, qui s’est depuis lors amendée. Le rapport du Dr G__________ contient une anamnèse complète et un condensé des renseignements tirés du dossier. Il fait état des indications subjectives données par la recourante, notamment de ses plaintes et du résultat des observations faites au cours de l’examen clinique. Il procède à une discussion de l'ensemble des renseignements recueillis et à une appréciation de la capacité résiduelle de travail. Enfin, ses conclusions sont motivées. Il a notamment expliqué les raisons pour lesquelles il n’avait pas conclu à une diminution de la capacité de travail au vu de ses constatations cliniques. Contrairement à ce qu’allègue la recourante, les observations faites par le Dr G__________ lors de son examen clinique ne correspondent pas à un trouble anxieux et dépressif mixte de sorte que c’est à juste titre qu’il a conclu à un amendement de son état de santé psychique. En effet, le Dr B__________, qui a traité la recourante depuis mars 2006, a posé le diagnostic de trouble anxieux et dépressif mixte sur la base des troubles alors constatés; il ressort de sa description qu’à l’époque, l’assurée était triste, très émotive, centrée sur ses douleurs avec une fatigue épisodique alors que le Dr G__________ n’a observé quant à lui qu’un léger découragement et un épisode de pleurs sans labilité émotionnelle. Il n’a en revanche noté ni anxiété, ni humeur déprimée, ce dont il faut conclure que les troubles étaient moins importants qu’en 2006. Le Dr G__________ a par ailleurs expliqué que le manque d’envie et d’énergie évoqué par la recourante était à mettre en relation avec la fibromyalgie et non avec d’éventuels troubles psychiques. Au vu des constatations faites par l’expert lors de son examen clinique, on ne voit pas en quoi le diagnostic qu’il a posé serait contestable. De plus, l’expert s’est prononcé sur l’aptitude de la recourante à surmonter ses douleurs puisqu’il a examiné les divers critères jurisprudentiels applicables. Ces critères, consacrés par la jurisprudence en matière de troubles somatoformes douloureux ou de fibromyalgie, sont un instrument, pour l'expert et l'administration (le cas échéant pour le juge), servant à qualifier la souffrance vécue par un assuré, afin de déterminer si celui-ci dispose ou non des ressources psychiques lui permettant de surmonter cet état; ils ne constituent pas une liste de vérification mais doivent être considérés comme une aide à l'appréciation globale de la situation douloureuse dans un cas concret (ATFA non publié I 315/06 du 30 mars 2007, consid. 3.2). Or, en l’occurrence, le Dr G__________ conclut à l’absence de comorbidité, de perte d’intégration sociale mise en évidence par l’anamnèse et d’affections corporelles chroniques expliquant l’ampleur des plaintes. En revanche, il n’a pu se prononcer sur l’existence d’un état psychique cristallisé, expliquant qu’une telle évaluation nécessite une exploration psychodynamique en profondeur irréalisable en pratique. Il n’a pu non plus apprécier la question de l’échec des traitements conformes aux règles de l'art. En définitive, il a cependant émis l’avis qu’il n’y avait pas suffisamment d’arguments pour admettre une atteinte incapacitante et donc que la recourante dispose des ressources psychiques permettant de reprendre une activité à plein temps. Le Dr C__________ est le seul médecin à admettre une diminution de 50% de la capacité de travail qu’il motive par l’état dépressivo-anxieux avec troubles de la somatisation évoluant progressivement en fibromyalgie. Or ce médecin n’est pas spécialiste en psychiatrie, de sorte que son appréciation de la capacité de travail en matière psychique ne saurait se voir reconnaître de valeur probante, d’autant plus que, selon la jurisprudence déjà citée, en cas de fibromyalgie, le concours d'un médecin spécialiste en psychiatrie est nécessaire quand il s'agit de se prononcer sur l'incapacité de travail que cette affection est susceptibles d'entraîner (ATF 132 V 72 consid. 4.3 et ATF 130 V 353 consid. 2.2.2). Au demeurant, force est de constater qu’à aucun moment le Dr C__________ ne s’est exprimé sur l’exigibilité de l’exercice d’une activité lucrative, pas plus qu’il n’a indiqué les raisons pour lesquelles il estimait qu’une telle activité ne pourrait plus raisonnablement être exigée de sa patiente ou serait même insupportable pour la société. Enfin,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Or, le Dr C__________ ne fait mention d’aucun élément objectivement vérifiable que le Dr G__________ n’aurait pas pris en considération dans son rapport d’expertise. Par conséquent, ce dernier remplit toutes les conditions jurisprudentielles permettant de lui reconnaître une pleine valeur probante. Il reste à déterminer si la fibromyalgie diagnostiquée par les Drs G__________ et E__________ doit se voir reconnaître un caractère invalidant. En effet, dans le cadre de la libre appréciation dont ils disposent (VSI 2001 p. 108 consid. 3a),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ou de fibromyalgie.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établis par la jurisprudence (cf. ATF 130 V 352 consid. 2.2.5). Il est constant que, selon le rapport d’expertise psychiatrique du Dr G__________, il n’existe aucune comorbidité psychique. Quant au diagnostic psychique retenu par le Dr E__________, il n’est pas relevant puisque ce médecin n’est pas psychiatre. Par conséquent, il convient d’examiner les autres critères pouvant exceptionnellement justifier une incapacité de travail. Ces critères ne sont manifestement pas remplis en l'espèce. En effet, il n’y pas de processus maladif s’étendant sur plusieurs années sans rémission durable puisque, selon le Dr G__________, il y a eu un amendement du trouble anxieux et dépressif mixte apparu en 2005, dès lors qu’il n’a plus constaté un tel trouble psychique lors de son examen. On ne peut davantage conclure à l'échec de tous les traitements ambulatoires ou stationnaires entrepris selon les règles de l'art étant donné que le Dr F__________ préconise une nouvelle prise en charge physiothérapeutique sous forme de mobilisation douce, surtout en piscine, et une amélioration de la médication antalgique. De plus, la psychothérapie initiée en mars 2006 a été interrompue à la fin 2007 alors que la poursuite du traitement pourrait améliorer la situation. Par ailleurs, les diverses algies non objectivables ainsi que le syndrome de fatigue font partie intégrante de la fibromyalgie et ne relèvent dès lors pas d'atteintes somatiques indépendantes qui viendraient s'ajouter à celle-ci. A cet égard, le Dr G__________ confirme qu’il n’y a pas de troubles ostéo-articulaires significatifs et objectifs permettant d’expliquer les plaintes. En outre, la recourante bénéficie du soutien de sa famille. Même si elle n’a pas d’amis, ce retrait social n’est pas imputable à son état de santé puisqu’il remonte à son arrivée en Suisse en 1996, c'est-à-dire à une période précédant les premiers symptômes de la maladie. On en veut pour preuve supplémentaire que l’époux de la recourante, qui ne souffre pas d’une telle affection, n’a lui aussi que très peu d’amis à Genève, selon le rapport de la Dresse A__________ (cf. ATF non publié 9C_207/2008 du 16 mars 2009, consid. 4.1). De surcroît, au vu de la description de ses journées donnée par la recourante au Dr G__________ (après s'être levée, elle fait de la gymnastique, son lit et des rangements, sort son chien, réchauffe le repas préparé la veille, nettoie la vaisselle, range la cuisine, procède à des petits travaux d’entretien après avoir fait une sieste pendant une heure, ressort son chien, se rend régulièrement au supermarché pour de petites emplettes, lit et écoute de la musique, regarde la télévision), on ne saurait conclure à une perte d’intégration sociale. Quant au critère relatif à l’existence d’un état psychique cristallisé, il n’est pas nécessaire de l’examiner ce critère dès lors qu’il n’y a aucune comorbidité psychiatrique (cf. ATF 132 V 65 consid. 4.2.2). Au demeurant, aucun médecin n'a attesté la présence d'un état psychique cristallisé. Même si le Dr G__________ ne s’est pas prononcé sur ce critère, la Dresse A__________ estime néanmoins, dans son rapport du 11 juillet 2006, qu’un suivi psychiatrique pourrait améliorer la situation et permettre une reprise du travail alors que, dans son rapport d’expertise, le Dr F__________ conseille l’introduction d’une médication tricyclique qui pourrait permettre de rehausser le seuil de tolérance à la douleur et la poursuite de la psychothérapie. Or, selon le Dr G__________, la recourante a arrêté le suivi psychiatrique à la fin 2007 estimant qu’elle n’a pas besoin de s’adresser à un psychiatre. Par conséquent, elle n’a pas épuisé toutes les possibilités thérapeutiques permettant une amélioration de son état de santé de sorte que le critère de l’état psychique cristallisé n’est pas réalisé (cf. ATFA non publié I 626/04 du 13 juillet 2005, consid. 5.2). Des considérations qui précèdent, il faut conclure qu’en définitive, malgré sa fibromyalgie, la recourante dispose d’une capacité de travail entière et n’a donc pas droit à une rente d’invalidité. Au vu de ce qui précède, le recours sera rejeté. Etant donné que depuis le 1 er juillet 2006, la procédure n'est plus gratuite (art. 69 al. 1bis LAI), au vu du sort du recours, il y a lieu de condamner la recourante au paiement d'un émolument de 200 fr.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