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A/3221/2017 vom 25. September 2017</w:t>
      </w:r>
    </w:p>
    <w:p>
      <w:r>
        <w:t>GE Cour de justice, 2017-09-25, FR</w:t>
      </w:r>
    </w:p>
    <w:p>
      <w:r>
        <w:rPr>
          <w:b/>
        </w:rPr>
        <w:t xml:space="preserve">Quelle: </w:t>
      </w:r>
      <w:r>
        <w:t>https://mcp.opencaselaw.ch/entscheid/ge_gerichte_A_3221_2017</w:t>
      </w:r>
    </w:p>
    <w:p>
      <w:r>
        <w:t>FR: GE_GERICHTE A/3221/2017 du 25 septembre 2017</w:t>
      </w:r>
    </w:p>
    <w:p>
      <w:r>
        <w:t>IT: GE_GERICHTE A/3221/2017 del 25 settembre 2017</w:t>
      </w:r>
    </w:p>
    <w:p>
      <w:pPr>
        <w:pStyle w:val="Heading2"/>
      </w:pPr>
      <w:r>
        <w:t>Erwägungen</w:t>
      </w:r>
    </w:p>
    <w:p>
      <w:r>
        <w:rPr>
          <w:b/>
        </w:rPr>
        <w:t>E. 6</w:t>
      </w:r>
    </w:p>
    <w:p>
      <w:r>
        <w:t>ème Chambre En la cause Madame A______, domiciliée à ONEX recourante contre CAISSE CANTONALE GENEVOISE DE COMPENSATION, sis Service juridique ; rue des Gares 12 ; Case postale 2595, GENÈVE intimée EN FAIT 1.        Par décision du 23 mars 2017, la Caisse cantonale genevoise de compensation (ci-après : la caisse) a alloué à Madame A______ (ci-après : l’assurée), née le ______ 1953, une rente simple de vieillesse au montant mensuel de CHF 1'450.- dès le 1 er avril 2017 ; le calcul se fondait sur un revenu annuel déterminant (ci-après : RAM) de CHF 26'790.-, quarante-trois années de cotisations et une échelle de rente 44 complète.![endif]&gt;![if&gt; 2.        Le 30 mars 2017, l’assurée a fait opposition à cette décision en mentionnant qu’elle avait déjà cotisé à l’AVS en 1971. Elle a communiqué un extrait de son compte individuel du 3 novembre 2009 attestant de cotisations versées depuis l’année 1971 et le rassemblement de ses comptes individuels du 22 octobre 1997.![endif]&gt;![if&gt; 3.        Par décision du 15 janvier 2017, la caisse a rejeté l’opposition de l’assurée. Pour prétendre à une rente complète en 2017, les femmes nées en 1953 devaient avoir cotisé sans discontinue du 1 er janvier 1974 au 31 décembre 2016 soit quarante-trois années entières de cotisation ; l’assurée ne présentait aucune lacune de cotisations, de sorte que seule la période 1974 - 2016 était prise en considération et les cotisations et revenus relatifs aux années de jeunesse ne pouvaient être pris en compte dans le calcul de la rente. L’échelle de rente complète 44 était applicable puisque l’assurée avait cotisé pendant toute la durée de cotisation de sa classe d’âge. ![endif]&gt;![if&gt; Les revenus réalisés par l’assurée de 1974 à 2016 totalisaient CHF 979'534.-, montant auquel un facteur de revalorisation de 1.126 (applicable pour une première année de cotisation en 1974) était encore appliqué, de sorte qu’ils étaient de CHF 1'102'956.-. Le RAM était finalement de CHF 25'650.- (soit CHF 1'102'956.- : 43), arrondi à CHF 26'790.-, selon les tables de rente de l’échelle applicable. Quant au montant de la rente, il résultait de l’application de l’échelle de rente 44 pour un RAM de CHF 26'790.-, soit un montant de CHF 1'450.-. 4.        Le 30 juillet 2017, l’assurée a recouru auprès de la chambre des assurances sociales de la Cour de justice à l’encontre de la décision sur opposition du 15 juin 2017 en faisant valoir qu’elle avait réalisé plus d’un million de revenus depuis l’âge de 16 ans, alors que l’AVS prenait en compte les personnes universitaires qui n’avaient jamais payé un sou ; l’AVS devait prendre en considération les paiements depuis l’âge de 16 ans « ce qui doit dépasser plus de CHF 2'000.- par mois ». ![endif]&gt;![if&gt; 5.        Le 15 août 2017, la caisse a conclu au rejet du recours.![endif]&gt;![if&gt; 6.        Le 22 août 2017, l’assurée a écrit « dès le 1 er avril 2017, AVS CHF 1'450.- par mois ». ![endif]&gt;![if&gt; 7.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 (art. 60 LPGA).![endif]&gt;![if&gt; 3.        L’objet du litige porte sur le calcul de la rente de vieillesse de la recourante, singulièrement sur la prise en compte des cotisations entre 1971 et 1973.![endif]&gt;![if&gt; 4.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décès).![endif]&gt;![if&gt; Selon l’art. 29 ter al. 1 LAVS, la durée de cotisation est réputée complète lorsqu'une personne présente le même nombre d'années de cotisations que les assurés de sa classe d'âge. Selon l’art. 52 b du règlement sur l’assurance-vieillesse et survivants du 31 octobre 1947 (RAVS – RS 831.101), lorsque la durée de cotisations est incomplète au sens de l'art. 29ter LAVS, les périodes de cotisations accomplies avant le 1 er janvier suivant l'accomplissement des 20 ans révolus seront prises en compte à titre subsidiaire aux fins de combler les lacunes de cotisations apparues depuis cette date. Selon la table des classes d’âge, les femmes nées en 1953 lors de la survenance du cas assuré, doivent avoir cotisé durant quarante-trois années, soit du 1 er janvier 1974 au 31 décembre 2016. En l’occurrence, la recourante, née en 1953, ne présente aucune lacune de cotisations puisqu’elle a cotisé durant quarante-trois années, ce qu’elle ne conteste pas. En conséquence, vu l’absence de lacune à combler, les années de cotisation antérieures à 1974 ne peuvent être comptabilisées dans le calcul de sa rente de vieillesse ; le calcul opéré par l’intimée et expliqué en détail dans la décision sur opposition, est donc correct. 5.        Partant, le recours ne peut qu’être rejeté.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